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DB32" w14:textId="77777777" w:rsidR="00A218E8" w:rsidRPr="008D0217" w:rsidRDefault="00A218E8" w:rsidP="00A218E8">
      <w:pPr>
        <w:jc w:val="center"/>
        <w:rPr>
          <w:b/>
        </w:rPr>
      </w:pPr>
      <w:r w:rsidRPr="008D0217">
        <w:rPr>
          <w:b/>
        </w:rPr>
        <w:t>Publikacje – 2022 rok</w:t>
      </w:r>
    </w:p>
    <w:p w14:paraId="4E830533" w14:textId="77777777" w:rsidR="00A218E8" w:rsidRPr="008D0217" w:rsidRDefault="00A218E8" w:rsidP="00A218E8">
      <w:pPr>
        <w:jc w:val="both"/>
      </w:pPr>
    </w:p>
    <w:p w14:paraId="136B4EEB" w14:textId="77777777" w:rsidR="00A218E8" w:rsidRPr="008D0217" w:rsidRDefault="00A218E8" w:rsidP="00A218E8">
      <w:pPr>
        <w:contextualSpacing/>
        <w:jc w:val="both"/>
        <w:rPr>
          <w:b/>
          <w:i/>
        </w:rPr>
      </w:pPr>
      <w:r w:rsidRPr="008D0217">
        <w:rPr>
          <w:b/>
          <w:i/>
        </w:rPr>
        <w:t>Artykuły naukowe opublikowane w czasopismach z „listy filadelfijskiej”:</w:t>
      </w:r>
    </w:p>
    <w:p w14:paraId="16BF5B99" w14:textId="77777777" w:rsidR="00A218E8" w:rsidRPr="008D0217" w:rsidRDefault="00A218E8" w:rsidP="00A218E8">
      <w:pPr>
        <w:jc w:val="both"/>
      </w:pPr>
    </w:p>
    <w:p w14:paraId="4629C856" w14:textId="6549BEF4"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Apanasewicz A., Danel D.P., Piosek M., Wychowaniec P., Babiszewska-Aksamit M., Ziomkiewicz A.: Maternal childhood trauma is associated with offspring body size during the first year of life. </w:t>
      </w:r>
      <w:r w:rsidRPr="008D0217">
        <w:rPr>
          <w:i/>
          <w:iCs/>
        </w:rPr>
        <w:t>Sci Rep</w:t>
      </w:r>
      <w:r w:rsidRPr="008D0217">
        <w:t xml:space="preserve">, 2022, 12(1): 19619, </w:t>
      </w:r>
      <w:r w:rsidRPr="008D0217">
        <w:rPr>
          <w:b/>
          <w:bCs/>
        </w:rPr>
        <w:t>IF 4,</w:t>
      </w:r>
      <w:r w:rsidR="00174DC9">
        <w:rPr>
          <w:b/>
          <w:bCs/>
        </w:rPr>
        <w:t>6</w:t>
      </w:r>
      <w:r w:rsidRPr="008D0217">
        <w:rPr>
          <w:b/>
          <w:bCs/>
        </w:rPr>
        <w:t xml:space="preserve"> (140 pkt MEiN)</w:t>
      </w:r>
    </w:p>
    <w:p w14:paraId="4BF75738" w14:textId="1108762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Balaky S.T.J., Saniotis A., Mawlood A.H., Husain A.M., Shabila N.P.: Incidence and Geographical Distribution of Tuberculosis Disease in Erbil City. </w:t>
      </w:r>
      <w:r w:rsidRPr="008D0217">
        <w:rPr>
          <w:i/>
          <w:iCs/>
        </w:rPr>
        <w:t>Brazilian Journal of Microbiology</w:t>
      </w:r>
      <w:r w:rsidRPr="008D0217">
        <w:t xml:space="preserve">, 2022, 53(2): 519-523, </w:t>
      </w:r>
      <w:r w:rsidRPr="008D0217">
        <w:rPr>
          <w:b/>
          <w:bCs/>
        </w:rPr>
        <w:t>IF 2,2 (70 pkt MEiN)</w:t>
      </w:r>
    </w:p>
    <w:p w14:paraId="6AD9E039" w14:textId="4068B31A" w:rsidR="00A218E8" w:rsidRPr="008D0217" w:rsidRDefault="00A218E8" w:rsidP="00A218E8">
      <w:pPr>
        <w:numPr>
          <w:ilvl w:val="0"/>
          <w:numId w:val="4"/>
        </w:numPr>
        <w:tabs>
          <w:tab w:val="left" w:pos="284"/>
        </w:tabs>
        <w:ind w:left="284" w:hanging="284"/>
        <w:contextualSpacing/>
        <w:jc w:val="both"/>
        <w:rPr>
          <w:lang w:eastAsia="en-US"/>
        </w:rPr>
      </w:pPr>
      <w:r w:rsidRPr="008D0217">
        <w:rPr>
          <w:shd w:val="clear" w:color="auto" w:fill="FFFFFF"/>
          <w:lang w:val="en-US"/>
        </w:rPr>
        <w:t xml:space="preserve">Balon K., Sheriff A., Jacków J., Łaczmański Ł.: Targeting Cancer with CRISPR/Cas9-Based Therapy. </w:t>
      </w:r>
      <w:r w:rsidRPr="008D0217">
        <w:rPr>
          <w:i/>
          <w:iCs/>
          <w:shd w:val="clear" w:color="auto" w:fill="FFFFFF"/>
          <w:lang w:val="en-US"/>
        </w:rPr>
        <w:t>Int J Mol Sci</w:t>
      </w:r>
      <w:r w:rsidRPr="008D0217">
        <w:rPr>
          <w:shd w:val="clear" w:color="auto" w:fill="FFFFFF"/>
          <w:lang w:val="en-US"/>
        </w:rPr>
        <w:t xml:space="preserve">, 2022, 23(1): 573, </w:t>
      </w:r>
      <w:r w:rsidRPr="008D0217">
        <w:rPr>
          <w:b/>
          <w:bCs/>
          <w:shd w:val="clear" w:color="auto" w:fill="FFFFFF"/>
          <w:lang w:val="en-US"/>
        </w:rPr>
        <w:t xml:space="preserve">IF </w:t>
      </w:r>
      <w:r w:rsidR="00174DC9">
        <w:rPr>
          <w:b/>
          <w:bCs/>
          <w:shd w:val="clear" w:color="auto" w:fill="FFFFFF"/>
          <w:lang w:val="en-US"/>
        </w:rPr>
        <w:t>5,6</w:t>
      </w:r>
      <w:r w:rsidRPr="008D0217">
        <w:rPr>
          <w:b/>
          <w:bCs/>
          <w:shd w:val="clear" w:color="auto" w:fill="FFFFFF"/>
          <w:lang w:val="en-US"/>
        </w:rPr>
        <w:t xml:space="preserve"> (140 pkt MEiN)</w:t>
      </w:r>
    </w:p>
    <w:p w14:paraId="437BE597" w14:textId="026E30D6"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Bar J.K., Kowalczyk T., Grelewski P.G., Stamnitz S., Paprocka M., Lis J., Lis-Nawara A., An S., Klimczak A.: Characterization of Biological Properties of Dental Pulp Stem Cells Grown on an Electrospun Poly(L-lactide-co-caprolactone) Scaffold. </w:t>
      </w:r>
      <w:r w:rsidRPr="008D0217">
        <w:rPr>
          <w:i/>
          <w:iCs/>
        </w:rPr>
        <w:t>Materials</w:t>
      </w:r>
      <w:r w:rsidRPr="008D0217">
        <w:t>, 2022, 15(5): 1900, </w:t>
      </w:r>
      <w:r w:rsidRPr="008D0217">
        <w:rPr>
          <w:b/>
          <w:bCs/>
        </w:rPr>
        <w:t>IF 3,</w:t>
      </w:r>
      <w:r w:rsidR="00174DC9">
        <w:rPr>
          <w:b/>
          <w:bCs/>
        </w:rPr>
        <w:t>4</w:t>
      </w:r>
      <w:r w:rsidRPr="008D0217">
        <w:rPr>
          <w:b/>
          <w:bCs/>
        </w:rPr>
        <w:t xml:space="preserve"> (140 pkt MEiN)</w:t>
      </w:r>
    </w:p>
    <w:p w14:paraId="0323A781" w14:textId="191FE56D" w:rsidR="00A218E8" w:rsidRPr="008D0217" w:rsidRDefault="00A218E8" w:rsidP="00A218E8">
      <w:pPr>
        <w:numPr>
          <w:ilvl w:val="0"/>
          <w:numId w:val="4"/>
        </w:numPr>
        <w:tabs>
          <w:tab w:val="left" w:pos="284"/>
        </w:tabs>
        <w:ind w:left="284" w:hanging="284"/>
        <w:contextualSpacing/>
        <w:jc w:val="both"/>
        <w:rPr>
          <w:lang w:eastAsia="en-US"/>
        </w:rPr>
      </w:pPr>
      <w:r w:rsidRPr="008D0217">
        <w:rPr>
          <w:shd w:val="clear" w:color="auto" w:fill="FFFFFF"/>
          <w:lang w:val="en-US"/>
        </w:rPr>
        <w:t>Bar K., Żebrowska P., Łaczmański Ł., Sozańska B.: Airway Bacterial Biodiversity in Exhaled Breath Condensates of Asthmatic Children—Does It Differ from the Healthy Ones? </w:t>
      </w:r>
      <w:r w:rsidRPr="008D0217">
        <w:rPr>
          <w:i/>
          <w:iCs/>
          <w:shd w:val="clear" w:color="auto" w:fill="FFFFFF"/>
          <w:lang w:val="en-US"/>
        </w:rPr>
        <w:t>Journal of Clinical Medicine</w:t>
      </w:r>
      <w:r w:rsidRPr="008D0217">
        <w:rPr>
          <w:shd w:val="clear" w:color="auto" w:fill="FFFFFF"/>
          <w:lang w:val="en-US"/>
        </w:rPr>
        <w:t xml:space="preserve">, 2022, 11(22): 6774, </w:t>
      </w:r>
      <w:r w:rsidRPr="008D0217">
        <w:rPr>
          <w:b/>
          <w:bCs/>
          <w:shd w:val="clear" w:color="auto" w:fill="FFFFFF"/>
          <w:lang w:val="en-US"/>
        </w:rPr>
        <w:t xml:space="preserve">IF </w:t>
      </w:r>
      <w:r w:rsidR="00174DC9">
        <w:rPr>
          <w:b/>
          <w:bCs/>
          <w:shd w:val="clear" w:color="auto" w:fill="FFFFFF"/>
          <w:lang w:val="en-US"/>
        </w:rPr>
        <w:t>3,9</w:t>
      </w:r>
      <w:r w:rsidRPr="008D0217">
        <w:rPr>
          <w:b/>
          <w:bCs/>
          <w:shd w:val="clear" w:color="auto" w:fill="FFFFFF"/>
          <w:lang w:val="en-US"/>
        </w:rPr>
        <w:t xml:space="preserve"> (140 pkt MEiN)</w:t>
      </w:r>
    </w:p>
    <w:p w14:paraId="09DDA495" w14:textId="2550C871"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Bednarik R.G., Saniotis A., Henneberg M.: Auto-domestication hypothesis and the rise in mental disorders in modern humans. </w:t>
      </w:r>
      <w:r w:rsidRPr="008D0217">
        <w:rPr>
          <w:i/>
          <w:iCs/>
        </w:rPr>
        <w:t>Medical Hypotheses</w:t>
      </w:r>
      <w:r w:rsidRPr="008D0217">
        <w:t xml:space="preserve">, 2022, 164: 110874, </w:t>
      </w:r>
      <w:r w:rsidRPr="008D0217">
        <w:rPr>
          <w:b/>
          <w:bCs/>
        </w:rPr>
        <w:t>IF 4,</w:t>
      </w:r>
      <w:r w:rsidR="00174DC9">
        <w:rPr>
          <w:b/>
          <w:bCs/>
        </w:rPr>
        <w:t>7</w:t>
      </w:r>
      <w:r w:rsidRPr="008D0217">
        <w:rPr>
          <w:b/>
          <w:bCs/>
        </w:rPr>
        <w:t xml:space="preserve"> (40 pkt MEiN)</w:t>
      </w:r>
    </w:p>
    <w:p w14:paraId="16FF9BC2" w14:textId="22ADEC6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Berbeć E., Migdał P., Cebrat M., Roman A., Murawska A.: Honeybee age and inoculum concentration as factors affecting the development of </w:t>
      </w:r>
      <w:r w:rsidRPr="008D0217">
        <w:rPr>
          <w:i/>
          <w:iCs/>
        </w:rPr>
        <w:t>Nosema ceranae</w:t>
      </w:r>
      <w:r w:rsidRPr="008D0217">
        <w:t xml:space="preserve"> infection. </w:t>
      </w:r>
      <w:r w:rsidRPr="008D0217">
        <w:rPr>
          <w:i/>
          <w:iCs/>
        </w:rPr>
        <w:t>European Zoological Journal</w:t>
      </w:r>
      <w:r w:rsidRPr="008D0217">
        <w:t xml:space="preserve">, 2022: 1180-1190, </w:t>
      </w:r>
      <w:r w:rsidRPr="008D0217">
        <w:rPr>
          <w:b/>
          <w:bCs/>
        </w:rPr>
        <w:t>IF 1,</w:t>
      </w:r>
      <w:r w:rsidR="00174DC9">
        <w:rPr>
          <w:b/>
          <w:bCs/>
        </w:rPr>
        <w:t>8</w:t>
      </w:r>
      <w:r w:rsidRPr="008D0217">
        <w:rPr>
          <w:b/>
          <w:bCs/>
        </w:rPr>
        <w:t xml:space="preserve"> (140 pkt MEiN)</w:t>
      </w:r>
    </w:p>
    <w:p w14:paraId="670731B7" w14:textId="6A4F989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Bereźnicka A., Mikołajczyk K., Czerwiński M., Kaczmarek R.: </w:t>
      </w:r>
      <w:r w:rsidRPr="008D0217">
        <w:rPr>
          <w:bCs/>
        </w:rPr>
        <w:t xml:space="preserve">Microbial lectome versus host glycolipidome: How pathogens exploit glycosphingolipids to invade, dupe or kill. </w:t>
      </w:r>
      <w:r w:rsidRPr="008D0217">
        <w:rPr>
          <w:i/>
          <w:iCs/>
          <w:shd w:val="clear" w:color="auto" w:fill="FFFFFF"/>
        </w:rPr>
        <w:t>Front Microbiol</w:t>
      </w:r>
      <w:r w:rsidRPr="008D0217">
        <w:rPr>
          <w:shd w:val="clear" w:color="auto" w:fill="FFFFFF"/>
        </w:rPr>
        <w:t>, 2022, 13: 958653</w:t>
      </w:r>
      <w:bookmarkStart w:id="0" w:name="_Hlk116298777"/>
      <w:r w:rsidRPr="008D0217">
        <w:rPr>
          <w:shd w:val="clear" w:color="auto" w:fill="FFFFFF"/>
        </w:rPr>
        <w:t xml:space="preserve">, </w:t>
      </w:r>
      <w:r w:rsidRPr="008D0217">
        <w:rPr>
          <w:b/>
          <w:bCs/>
        </w:rPr>
        <w:t xml:space="preserve">IF </w:t>
      </w:r>
      <w:r w:rsidR="00174DC9">
        <w:rPr>
          <w:b/>
          <w:bCs/>
        </w:rPr>
        <w:t>5,2</w:t>
      </w:r>
      <w:r w:rsidRPr="008D0217">
        <w:rPr>
          <w:b/>
          <w:bCs/>
        </w:rPr>
        <w:t xml:space="preserve"> (100 pkt MEiN)</w:t>
      </w:r>
    </w:p>
    <w:p w14:paraId="1A0B18AE" w14:textId="3390B2EA"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Biały S., Iwaszko M., Świerkot J., Bugaj B., Kolossa K., Jeka S., Bogunia-Kubik K.: Th2 cytokines (Interleukin-5 and -9) polymorphism affects the response to anti-TNF treatment in Polish patients with ankylosing spondylitis. </w:t>
      </w:r>
      <w:r w:rsidRPr="008D0217">
        <w:rPr>
          <w:i/>
          <w:iCs/>
          <w:lang w:val="en-US"/>
        </w:rPr>
        <w:t>International Journal of Molecular Sciences</w:t>
      </w:r>
      <w:r w:rsidRPr="008D0217">
        <w:rPr>
          <w:lang w:val="en-US"/>
        </w:rPr>
        <w:t xml:space="preserve">, 2022, 23(21): 13177, </w:t>
      </w:r>
      <w:r w:rsidRPr="008D0217">
        <w:rPr>
          <w:b/>
          <w:bCs/>
          <w:lang w:val="en-US"/>
        </w:rPr>
        <w:t xml:space="preserve">IF </w:t>
      </w:r>
      <w:r w:rsidR="00174DC9">
        <w:rPr>
          <w:b/>
          <w:bCs/>
          <w:lang w:val="en-US"/>
        </w:rPr>
        <w:t>5,6</w:t>
      </w:r>
      <w:r w:rsidRPr="008D0217">
        <w:rPr>
          <w:b/>
          <w:bCs/>
          <w:lang w:val="en-US"/>
        </w:rPr>
        <w:t xml:space="preserve"> (140 pkt MEiN)</w:t>
      </w:r>
    </w:p>
    <w:bookmarkEnd w:id="0"/>
    <w:p w14:paraId="36BE8941" w14:textId="17362E84"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Biernacki K., Ciupak O., Daśko M., Rachon J., Kozak W., Rak J., Kubiński K., Masłyk M., Martyna A., Śliwka-Kaszyńska M., Wietrzyk J., Świtalska M., Nocentini A., Supuran C.T., Demkowicz S.: </w:t>
      </w:r>
      <w:r w:rsidRPr="008D0217">
        <w:rPr>
          <w:lang w:val="en-US"/>
        </w:rPr>
        <w:t>Development of Sulfamoylated 4-(1-Phenyl-1H-1,2,3-triazol-4-yl)phenol Derivatives as Potent Steroid Sulfatase Inhibitors for Efficient Treatment of Breast Cancer.</w:t>
      </w:r>
      <w:r w:rsidRPr="008D0217">
        <w:rPr>
          <w:i/>
          <w:lang w:val="en-US"/>
        </w:rPr>
        <w:t xml:space="preserve"> J Med Chem</w:t>
      </w:r>
      <w:r w:rsidRPr="008D0217">
        <w:rPr>
          <w:iCs/>
          <w:lang w:val="en-US"/>
        </w:rPr>
        <w:t>,</w:t>
      </w:r>
      <w:r w:rsidRPr="008D0217">
        <w:rPr>
          <w:lang w:val="en-US"/>
        </w:rPr>
        <w:t xml:space="preserve"> 2022, 65(6): 5044–5056, </w:t>
      </w:r>
      <w:r w:rsidRPr="008D0217">
        <w:rPr>
          <w:b/>
          <w:bCs/>
          <w:lang w:val="en-US"/>
        </w:rPr>
        <w:t xml:space="preserve">IF </w:t>
      </w:r>
      <w:r w:rsidR="00174DC9">
        <w:rPr>
          <w:b/>
          <w:bCs/>
          <w:lang w:val="en-US"/>
        </w:rPr>
        <w:t>7,3</w:t>
      </w:r>
      <w:r w:rsidRPr="008D0217">
        <w:rPr>
          <w:b/>
          <w:bCs/>
          <w:lang w:val="en-US"/>
        </w:rPr>
        <w:t xml:space="preserve"> (200 pkt MEiN)</w:t>
      </w:r>
    </w:p>
    <w:p w14:paraId="46A44560" w14:textId="53C5F97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Błaziak M., Urban S., Wietrzyk W., Jura M., Iwanek G., Stańczykiewicz B., Kuliczkowski W., Zymliński R., Pondel M., Berka P., Danel D., Biegus J., Siennicka A.: An Artificial Intelligence Approach to Guiding the Management of Heart Failure Patients Using Predictive Models: A Systematic Review. </w:t>
      </w:r>
      <w:r w:rsidRPr="008D0217">
        <w:rPr>
          <w:i/>
          <w:iCs/>
        </w:rPr>
        <w:t>Biomedicines</w:t>
      </w:r>
      <w:r w:rsidRPr="008D0217">
        <w:t xml:space="preserve">, 2022, 10: 2188, </w:t>
      </w:r>
      <w:r w:rsidRPr="008D0217">
        <w:rPr>
          <w:b/>
          <w:bCs/>
        </w:rPr>
        <w:t>IF 4,7 (100 pkt MEiN)</w:t>
      </w:r>
    </w:p>
    <w:p w14:paraId="270647A6" w14:textId="62813A92"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Bojarska J., Breza M., Remko M., Czyż M., Gajos-Michniewicz A., Zimecki M., Kaczmarek K., Madura I.D., Wojciechowski J.M., Wolf W.M.: Structural and Biofunctional Insights into the Cyclo(Pro-Pro-Phe-Phe-) Scaffold from Experimental and </w:t>
      </w:r>
      <w:r w:rsidRPr="008D0217">
        <w:rPr>
          <w:i/>
          <w:iCs/>
          <w:lang w:val="en-US"/>
        </w:rPr>
        <w:t>In Silico</w:t>
      </w:r>
      <w:r w:rsidRPr="008D0217">
        <w:rPr>
          <w:lang w:val="en-US"/>
        </w:rPr>
        <w:t xml:space="preserve"> Studies: Melanoma and Beyond. </w:t>
      </w:r>
      <w:r w:rsidRPr="008D0217">
        <w:rPr>
          <w:i/>
          <w:iCs/>
        </w:rPr>
        <w:t>International Journal of Molecular Sciences</w:t>
      </w:r>
      <w:r w:rsidRPr="008D0217">
        <w:t xml:space="preserve">, 2022, 23: 7173, </w:t>
      </w:r>
      <w:r w:rsidRPr="008D0217">
        <w:rPr>
          <w:b/>
          <w:bCs/>
        </w:rPr>
        <w:t>IF </w:t>
      </w:r>
      <w:r w:rsidR="00174DC9">
        <w:rPr>
          <w:b/>
          <w:bCs/>
        </w:rPr>
        <w:t>5,6</w:t>
      </w:r>
      <w:r w:rsidRPr="008D0217">
        <w:rPr>
          <w:b/>
          <w:bCs/>
        </w:rPr>
        <w:t xml:space="preserve"> (140 pkt MEiN)</w:t>
      </w:r>
    </w:p>
    <w:p w14:paraId="36F761A1" w14:textId="3BADF6EB" w:rsidR="00A218E8" w:rsidRPr="008D0217" w:rsidRDefault="00A218E8" w:rsidP="00A218E8">
      <w:pPr>
        <w:numPr>
          <w:ilvl w:val="0"/>
          <w:numId w:val="4"/>
        </w:numPr>
        <w:tabs>
          <w:tab w:val="left" w:pos="284"/>
        </w:tabs>
        <w:ind w:left="284" w:hanging="284"/>
        <w:contextualSpacing/>
        <w:jc w:val="both"/>
        <w:rPr>
          <w:lang w:eastAsia="en-US"/>
        </w:rPr>
      </w:pPr>
      <w:r w:rsidRPr="008D0217">
        <w:rPr>
          <w:iCs/>
        </w:rPr>
        <w:t xml:space="preserve">Brankiewicz W., Okonska J., Serbakowska K., Lica J., Drab M., Ptaszynska N., Łęgowska A., Rolka K., Szweda P.: </w:t>
      </w:r>
      <w:r w:rsidRPr="008D0217">
        <w:rPr>
          <w:iCs/>
          <w:lang w:val="en-US"/>
        </w:rPr>
        <w:t xml:space="preserve">New Peptide Based Fluconazole Conjugates with Expanded Molecular Targets. </w:t>
      </w:r>
      <w:r w:rsidRPr="008D0217">
        <w:rPr>
          <w:i/>
          <w:lang w:val="en-US"/>
        </w:rPr>
        <w:t>Pharmaceutics</w:t>
      </w:r>
      <w:r w:rsidRPr="008D0217">
        <w:rPr>
          <w:iCs/>
          <w:lang w:val="en-US"/>
        </w:rPr>
        <w:t xml:space="preserve">, 2022, 14: 693, </w:t>
      </w:r>
      <w:r w:rsidRPr="008D0217">
        <w:rPr>
          <w:b/>
          <w:bCs/>
          <w:iCs/>
          <w:lang w:val="en-US"/>
        </w:rPr>
        <w:t xml:space="preserve">IF </w:t>
      </w:r>
      <w:r w:rsidR="00174DC9">
        <w:rPr>
          <w:b/>
          <w:bCs/>
          <w:iCs/>
          <w:lang w:val="en-US"/>
        </w:rPr>
        <w:t>5,4</w:t>
      </w:r>
      <w:r w:rsidRPr="008D0217">
        <w:rPr>
          <w:b/>
          <w:bCs/>
          <w:iCs/>
          <w:lang w:val="en-US"/>
        </w:rPr>
        <w:t xml:space="preserve"> (100 pkt MEiN)</w:t>
      </w:r>
    </w:p>
    <w:p w14:paraId="4B692B6A" w14:textId="50FD82A3"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 xml:space="preserve">Brisch R., Wojtylak S., Saniotis A., Steiner J., Gos T., Kumaratilake J., Hanneberg M., Wolf R.: The role of microglia in neuropsychiatric disorders and suicide. </w:t>
      </w:r>
      <w:r w:rsidRPr="008D0217">
        <w:rPr>
          <w:i/>
          <w:iCs/>
        </w:rPr>
        <w:t>European Archives of Psychiatry and Clinical Neuroscience</w:t>
      </w:r>
      <w:r w:rsidRPr="008D0217">
        <w:t xml:space="preserve">, 2022, 272(6): 929-945, </w:t>
      </w:r>
      <w:r w:rsidRPr="008D0217">
        <w:rPr>
          <w:b/>
          <w:bCs/>
        </w:rPr>
        <w:t xml:space="preserve">IF </w:t>
      </w:r>
      <w:r w:rsidR="00877BD3">
        <w:rPr>
          <w:b/>
          <w:bCs/>
        </w:rPr>
        <w:t>4,7</w:t>
      </w:r>
      <w:r w:rsidRPr="008D0217">
        <w:rPr>
          <w:b/>
          <w:bCs/>
        </w:rPr>
        <w:t xml:space="preserve"> (100 pkt MEiN)</w:t>
      </w:r>
    </w:p>
    <w:p w14:paraId="1CB357C1" w14:textId="4B9DC005"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Brzozowska E., Deshmukh S.: Integrin Alpha v Beta 6 (αvβ6) and Its Implications in Cancer Treatment. </w:t>
      </w:r>
      <w:r w:rsidRPr="008D0217">
        <w:rPr>
          <w:i/>
          <w:lang w:val="en-US"/>
        </w:rPr>
        <w:t>International Journal of Molecular Sciences</w:t>
      </w:r>
      <w:r w:rsidRPr="008D0217">
        <w:rPr>
          <w:iCs/>
          <w:lang w:val="en-US"/>
        </w:rPr>
        <w:t xml:space="preserve">, 2022, 23(20): 12346, </w:t>
      </w:r>
      <w:r w:rsidRPr="008D0217">
        <w:rPr>
          <w:b/>
          <w:bCs/>
          <w:iCs/>
          <w:lang w:val="en-US"/>
        </w:rPr>
        <w:t>IF </w:t>
      </w:r>
      <w:r w:rsidR="00877BD3">
        <w:rPr>
          <w:b/>
          <w:bCs/>
          <w:iCs/>
          <w:lang w:val="en-US"/>
        </w:rPr>
        <w:t>5,6</w:t>
      </w:r>
      <w:r w:rsidRPr="008D0217">
        <w:rPr>
          <w:b/>
          <w:bCs/>
          <w:iCs/>
          <w:lang w:val="en-US"/>
        </w:rPr>
        <w:t xml:space="preserve"> (140 pkt MEiN)</w:t>
      </w:r>
    </w:p>
    <w:p w14:paraId="273A3D37" w14:textId="0B457E3D" w:rsidR="00A218E8" w:rsidRPr="008D0217" w:rsidRDefault="00A218E8" w:rsidP="00A218E8">
      <w:pPr>
        <w:numPr>
          <w:ilvl w:val="0"/>
          <w:numId w:val="4"/>
        </w:numPr>
        <w:tabs>
          <w:tab w:val="left" w:pos="284"/>
        </w:tabs>
        <w:ind w:left="284" w:hanging="284"/>
        <w:contextualSpacing/>
        <w:jc w:val="both"/>
        <w:rPr>
          <w:lang w:eastAsia="en-US"/>
        </w:rPr>
      </w:pPr>
      <w:r w:rsidRPr="008D0217">
        <w:rPr>
          <w:shd w:val="clear" w:color="auto" w:fill="FFFFFF"/>
        </w:rPr>
        <w:t xml:space="preserve">Budziar W., Gembara K., Harhala M., Szymczak A., Jędruchniewicz N., Baniecki K., Pikies A., Nahorecki A., Hoffman A., Kardaś A., Szawczyk-Dąbrowska A., Klimek T., Kaźmierczak Z., Witkiewicz W., Barczyk K., Dąbrowska K.: </w:t>
      </w:r>
      <w:r w:rsidRPr="008D0217">
        <w:rPr>
          <w:shd w:val="clear" w:color="auto" w:fill="FFFFFF"/>
          <w:lang w:val="en-US"/>
        </w:rPr>
        <w:t>Hidden fraction of Polish population immune to SARS-CoV-2 in May 2021. </w:t>
      </w:r>
      <w:r w:rsidRPr="008D0217">
        <w:rPr>
          <w:i/>
          <w:lang w:val="en-US"/>
        </w:rPr>
        <w:t>PLoS One</w:t>
      </w:r>
      <w:r w:rsidRPr="008D0217">
        <w:rPr>
          <w:lang w:val="en-US"/>
        </w:rPr>
        <w:t xml:space="preserve">, 2022, 17(2): e0253638, </w:t>
      </w:r>
      <w:r w:rsidRPr="008D0217">
        <w:rPr>
          <w:b/>
          <w:lang w:val="en-US"/>
        </w:rPr>
        <w:t>IF 3,7 (100 pkt MEiN)</w:t>
      </w:r>
    </w:p>
    <w:p w14:paraId="004B2001" w14:textId="38B072A0"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Bugaj B., Wielińska J., Świerkot J., Bogunia-Kubik K., Górna K.: VDR Polymorphic Variants Are Related to Improvements in CRP and Disease Activity in Patients with Axial Spondyloarthritis That Undergo Anti-TNF Treatment. </w:t>
      </w:r>
      <w:r w:rsidRPr="008D0217">
        <w:rPr>
          <w:i/>
          <w:iCs/>
          <w:lang w:val="en-US"/>
        </w:rPr>
        <w:t>Genes</w:t>
      </w:r>
      <w:r w:rsidRPr="008D0217">
        <w:rPr>
          <w:lang w:val="en-US"/>
        </w:rPr>
        <w:t xml:space="preserve">, 2022, 13: 1873, </w:t>
      </w:r>
      <w:r w:rsidRPr="008D0217">
        <w:rPr>
          <w:b/>
          <w:bCs/>
          <w:lang w:val="en-US"/>
        </w:rPr>
        <w:t xml:space="preserve">IF </w:t>
      </w:r>
      <w:r w:rsidR="00877BD3">
        <w:rPr>
          <w:b/>
          <w:bCs/>
          <w:lang w:val="en-US"/>
        </w:rPr>
        <w:t>3,5</w:t>
      </w:r>
      <w:r w:rsidRPr="008D0217">
        <w:rPr>
          <w:b/>
          <w:bCs/>
          <w:lang w:val="en-US"/>
        </w:rPr>
        <w:t xml:space="preserve"> (100 pkt MEiN)</w:t>
      </w:r>
    </w:p>
    <w:p w14:paraId="5D17829B" w14:textId="2E7EB1D3"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Bugaj B., Wielińska J., Bogunia-Kubik K., Świerkot J.: Searching for New Genetic Biomarkers of Axial Spondyloarthritis. </w:t>
      </w:r>
      <w:r w:rsidRPr="008D0217">
        <w:rPr>
          <w:i/>
          <w:iCs/>
          <w:lang w:val="en-US"/>
        </w:rPr>
        <w:t>Journal of Clinical Medicine</w:t>
      </w:r>
      <w:r w:rsidRPr="008D0217">
        <w:rPr>
          <w:lang w:val="en-US"/>
        </w:rPr>
        <w:t xml:space="preserve">, 2022, 11: 2912, </w:t>
      </w:r>
      <w:r w:rsidRPr="008D0217">
        <w:rPr>
          <w:b/>
          <w:bCs/>
          <w:lang w:val="en-US"/>
        </w:rPr>
        <w:t>IF </w:t>
      </w:r>
      <w:r w:rsidR="00877BD3">
        <w:rPr>
          <w:b/>
          <w:bCs/>
          <w:lang w:val="en-US"/>
        </w:rPr>
        <w:t>3,9</w:t>
      </w:r>
      <w:r w:rsidRPr="008D0217">
        <w:rPr>
          <w:b/>
          <w:bCs/>
          <w:lang w:val="en-US"/>
        </w:rPr>
        <w:t xml:space="preserve"> (140 pkt MEiN)</w:t>
      </w:r>
    </w:p>
    <w:p w14:paraId="69FA4FA5" w14:textId="7527B8E3"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Burzyńska P., Jodłowska M., Zerka A., Czujkowski J., Jaśkiewicz E.: Red blood cells oligosaccharides as targets for </w:t>
      </w:r>
      <w:r w:rsidRPr="008D0217">
        <w:rPr>
          <w:i/>
          <w:iCs/>
        </w:rPr>
        <w:t>Plasmodium</w:t>
      </w:r>
      <w:r w:rsidRPr="008D0217">
        <w:t xml:space="preserve"> invasion. </w:t>
      </w:r>
      <w:r w:rsidRPr="008D0217">
        <w:rPr>
          <w:i/>
          <w:iCs/>
          <w:shd w:val="clear" w:color="auto" w:fill="FFFFFF"/>
        </w:rPr>
        <w:t>Biomolecules</w:t>
      </w:r>
      <w:r w:rsidRPr="008D0217">
        <w:rPr>
          <w:shd w:val="clear" w:color="auto" w:fill="FFFFFF"/>
        </w:rPr>
        <w:t xml:space="preserve">, 2022, 12(11): 1669, </w:t>
      </w:r>
      <w:r w:rsidRPr="008D0217">
        <w:rPr>
          <w:b/>
          <w:bCs/>
          <w:shd w:val="clear" w:color="auto" w:fill="FFFFFF"/>
        </w:rPr>
        <w:t>IF </w:t>
      </w:r>
      <w:r w:rsidR="00877BD3">
        <w:rPr>
          <w:b/>
          <w:bCs/>
          <w:shd w:val="clear" w:color="auto" w:fill="FFFFFF"/>
        </w:rPr>
        <w:t>5,5</w:t>
      </w:r>
      <w:r w:rsidRPr="008D0217">
        <w:rPr>
          <w:b/>
          <w:bCs/>
          <w:shd w:val="clear" w:color="auto" w:fill="FFFFFF"/>
        </w:rPr>
        <w:t xml:space="preserve"> (100 pkt MEiN)</w:t>
      </w:r>
    </w:p>
    <w:p w14:paraId="42CE6547" w14:textId="55722B37"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t xml:space="preserve">Choroszy M., Sobieszczańska B., Litwinowicz K., Łaczmański Ł., Chmielarz M., Walczuk U., Roleder T., Radziejewska J., Wawrzyńska M.: Co-toxicity of Endotoxin and Indoxyl Sulfate, Gut-Derived Bacterial Metabolites, to Vascular Endothelial Cells in Coronary Arterial Disease Accompanied by Gut Dysbiosis. </w:t>
      </w:r>
      <w:r w:rsidRPr="008D0217">
        <w:rPr>
          <w:i/>
          <w:iCs/>
          <w:color w:val="212121"/>
          <w:shd w:val="clear" w:color="auto" w:fill="FFFFFF"/>
        </w:rPr>
        <w:t>Nutrients</w:t>
      </w:r>
      <w:r w:rsidRPr="008D0217">
        <w:rPr>
          <w:color w:val="212121"/>
          <w:shd w:val="clear" w:color="auto" w:fill="FFFFFF"/>
        </w:rPr>
        <w:t xml:space="preserve">, 2022, 14(3): 424, </w:t>
      </w:r>
      <w:r w:rsidRPr="008D0217">
        <w:rPr>
          <w:b/>
          <w:bCs/>
          <w:color w:val="212121"/>
          <w:shd w:val="clear" w:color="auto" w:fill="FFFFFF"/>
        </w:rPr>
        <w:t>IF </w:t>
      </w:r>
      <w:r w:rsidR="00877BD3">
        <w:rPr>
          <w:b/>
          <w:bCs/>
          <w:color w:val="212121"/>
          <w:shd w:val="clear" w:color="auto" w:fill="FFFFFF"/>
        </w:rPr>
        <w:t>5,9</w:t>
      </w:r>
      <w:r w:rsidRPr="008D0217">
        <w:rPr>
          <w:b/>
          <w:bCs/>
          <w:color w:val="212121"/>
          <w:shd w:val="clear" w:color="auto" w:fill="FFFFFF"/>
        </w:rPr>
        <w:t xml:space="preserve"> (140 pkt MEiN)</w:t>
      </w:r>
    </w:p>
    <w:p w14:paraId="031023B2" w14:textId="2D9230CA"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Chudzik A., Migdał P., Paściak M.: Different </w:t>
      </w:r>
      <w:r w:rsidRPr="008D0217">
        <w:rPr>
          <w:i/>
          <w:iCs/>
          <w:lang w:val="en-US"/>
        </w:rPr>
        <w:t>Cutibacterium acnes</w:t>
      </w:r>
      <w:r w:rsidRPr="008D0217">
        <w:rPr>
          <w:iCs/>
          <w:lang w:val="en-US"/>
        </w:rPr>
        <w:t xml:space="preserve"> Phylotypes Release Distinct Extracellular Vesicles. </w:t>
      </w:r>
      <w:r w:rsidRPr="008D0217">
        <w:rPr>
          <w:i/>
          <w:lang w:val="en-US"/>
        </w:rPr>
        <w:t>Int J Mol Sci</w:t>
      </w:r>
      <w:r w:rsidRPr="008D0217">
        <w:rPr>
          <w:iCs/>
          <w:lang w:val="en-US"/>
        </w:rPr>
        <w:t xml:space="preserve">, 2022, 23(10): 5797, </w:t>
      </w:r>
      <w:r w:rsidRPr="008D0217">
        <w:rPr>
          <w:b/>
          <w:bCs/>
          <w:iCs/>
          <w:lang w:val="en-US"/>
        </w:rPr>
        <w:t xml:space="preserve">IF </w:t>
      </w:r>
      <w:r w:rsidR="00877BD3">
        <w:rPr>
          <w:b/>
          <w:bCs/>
          <w:iCs/>
          <w:lang w:val="en-US"/>
        </w:rPr>
        <w:t>5,6</w:t>
      </w:r>
      <w:r w:rsidRPr="008D0217">
        <w:rPr>
          <w:b/>
          <w:bCs/>
          <w:iCs/>
          <w:lang w:val="en-US"/>
        </w:rPr>
        <w:t xml:space="preserve"> (140 pkt MEiN)</w:t>
      </w:r>
    </w:p>
    <w:p w14:paraId="1D362168" w14:textId="1D29129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Cieślik M., Harhala M., Orwat F., Dąbrowska K., Górski A., Jończyk-Matysiak E.: Two Newly Isolated </w:t>
      </w:r>
      <w:r w:rsidRPr="008D0217">
        <w:rPr>
          <w:i/>
          <w:iCs/>
        </w:rPr>
        <w:t>Enterobacter</w:t>
      </w:r>
      <w:r w:rsidRPr="008D0217">
        <w:t xml:space="preserve">-Specific Bacteriophages: Biological Properties and Stability Studies. </w:t>
      </w:r>
      <w:r w:rsidRPr="008D0217">
        <w:rPr>
          <w:rStyle w:val="Uwydatnienie"/>
        </w:rPr>
        <w:t>Viruses</w:t>
      </w:r>
      <w:r w:rsidRPr="008D0217">
        <w:t xml:space="preserve">, 2022, 14(7): 1518, </w:t>
      </w:r>
      <w:r w:rsidRPr="008D0217">
        <w:rPr>
          <w:b/>
        </w:rPr>
        <w:t xml:space="preserve">IF </w:t>
      </w:r>
      <w:r w:rsidR="00877BD3">
        <w:rPr>
          <w:rStyle w:val="ng-star-inserted"/>
          <w:b/>
        </w:rPr>
        <w:t>4,7</w:t>
      </w:r>
      <w:r w:rsidRPr="008D0217">
        <w:rPr>
          <w:rStyle w:val="ng-star-inserted"/>
          <w:b/>
        </w:rPr>
        <w:t xml:space="preserve"> (</w:t>
      </w:r>
      <w:r w:rsidRPr="008D0217">
        <w:rPr>
          <w:b/>
        </w:rPr>
        <w:t>100 pkt MEiN)</w:t>
      </w:r>
    </w:p>
    <w:p w14:paraId="40AC6009" w14:textId="067CE97C"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Ciochoń A., Apanasewicz A., Danel D.P., Galbarczyk A., Klimek M., Ziomkiewicz A., Marcinkowska U.M.: Antenatal Classes in the Context of Prenatal Anxiety and Depression during the COVID-19 Pandemic. </w:t>
      </w:r>
      <w:r w:rsidRPr="008D0217">
        <w:rPr>
          <w:i/>
          <w:iCs/>
        </w:rPr>
        <w:t>International Journal of Environmental Research and Public Health</w:t>
      </w:r>
      <w:r w:rsidRPr="008D0217">
        <w:t xml:space="preserve">, 2022, 19: 5073, </w:t>
      </w:r>
      <w:r w:rsidRPr="008D0217">
        <w:rPr>
          <w:b/>
          <w:bCs/>
        </w:rPr>
        <w:t>IF</w:t>
      </w:r>
      <w:r w:rsidR="007E5C7C" w:rsidRPr="007E5C7C">
        <w:rPr>
          <w:b/>
          <w:bCs/>
          <w:vertAlign w:val="subscript"/>
        </w:rPr>
        <w:t>2021</w:t>
      </w:r>
      <w:r w:rsidRPr="008D0217">
        <w:rPr>
          <w:b/>
          <w:bCs/>
        </w:rPr>
        <w:t xml:space="preserve"> 4,614 (140 pkt MEiN)</w:t>
      </w:r>
    </w:p>
    <w:p w14:paraId="2FED0E2A" w14:textId="51FFE564"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Ciołek L., Jaegermann Z., Zaczyńska E., Czarny A., Biernat M., Gąsiński A., Jastrzębska A., Gloc M., Olszyna A.: Cytotoxicity and Antibacterial Activity of Mineral Trioxide Aggregate Cement with Radiopacity Introduced by ZrO2.</w:t>
      </w:r>
      <w:r>
        <w:rPr>
          <w:lang w:val="en-US"/>
        </w:rPr>
        <w:t xml:space="preserve"> </w:t>
      </w:r>
      <w:r w:rsidRPr="008D0217">
        <w:rPr>
          <w:i/>
          <w:iCs/>
          <w:lang w:val="en-US"/>
        </w:rPr>
        <w:t>Bioinorganic Chemistry and Applications</w:t>
      </w:r>
      <w:r w:rsidRPr="008D0217">
        <w:rPr>
          <w:lang w:val="en-US"/>
        </w:rPr>
        <w:t xml:space="preserve">, 2022, 2022: 9574245, </w:t>
      </w:r>
      <w:r w:rsidRPr="008D0217">
        <w:rPr>
          <w:b/>
          <w:bCs/>
          <w:lang w:val="en-US"/>
        </w:rPr>
        <w:t xml:space="preserve">IF </w:t>
      </w:r>
      <w:r w:rsidR="007E5C7C">
        <w:rPr>
          <w:b/>
          <w:bCs/>
          <w:lang w:val="en-US"/>
        </w:rPr>
        <w:t>3,8</w:t>
      </w:r>
      <w:r w:rsidRPr="008D0217">
        <w:rPr>
          <w:b/>
          <w:bCs/>
          <w:lang w:val="en-US"/>
        </w:rPr>
        <w:t xml:space="preserve"> (40 pkt)</w:t>
      </w:r>
    </w:p>
    <w:p w14:paraId="34453361" w14:textId="264F1F21"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t xml:space="preserve">Cyran A., Piotrowski P., Samochowiec J., Samochowiec A., Tyburski E., Łaczmański Ł., Misiak B.: Assessment of cardiometabolic risk reveals elevated C-reactive protein levels in patients with deficit schizophrenia after adjustment for lifestyle characteristics. </w:t>
      </w:r>
      <w:r w:rsidRPr="008D0217">
        <w:rPr>
          <w:i/>
          <w:iCs/>
          <w:color w:val="212121"/>
          <w:lang w:val="en-US"/>
        </w:rPr>
        <w:t>Appl Sci</w:t>
      </w:r>
      <w:r w:rsidRPr="008D0217">
        <w:rPr>
          <w:color w:val="212121"/>
          <w:lang w:val="en-US"/>
        </w:rPr>
        <w:t>,</w:t>
      </w:r>
      <w:r w:rsidRPr="008D0217">
        <w:rPr>
          <w:color w:val="212121"/>
          <w:shd w:val="clear" w:color="auto" w:fill="FFFFFF"/>
          <w:lang w:val="en-US"/>
        </w:rPr>
        <w:t> 2022, </w:t>
      </w:r>
      <w:r w:rsidRPr="008D0217">
        <w:rPr>
          <w:color w:val="212121"/>
          <w:lang w:val="en-US"/>
        </w:rPr>
        <w:t>12</w:t>
      </w:r>
      <w:r w:rsidRPr="008D0217">
        <w:rPr>
          <w:color w:val="212121"/>
          <w:shd w:val="clear" w:color="auto" w:fill="FFFFFF"/>
          <w:lang w:val="en-US"/>
        </w:rPr>
        <w:t xml:space="preserve">(21): 10915, </w:t>
      </w:r>
      <w:r w:rsidRPr="008D0217">
        <w:rPr>
          <w:b/>
          <w:bCs/>
          <w:color w:val="212121"/>
          <w:shd w:val="clear" w:color="auto" w:fill="FFFFFF"/>
          <w:lang w:val="en-US"/>
        </w:rPr>
        <w:t>IF 2,</w:t>
      </w:r>
      <w:r w:rsidR="007E5C7C">
        <w:rPr>
          <w:b/>
          <w:bCs/>
          <w:color w:val="212121"/>
          <w:shd w:val="clear" w:color="auto" w:fill="FFFFFF"/>
          <w:lang w:val="en-US"/>
        </w:rPr>
        <w:t>7</w:t>
      </w:r>
      <w:r w:rsidRPr="008D0217">
        <w:rPr>
          <w:b/>
          <w:bCs/>
          <w:color w:val="212121"/>
          <w:shd w:val="clear" w:color="auto" w:fill="FFFFFF"/>
          <w:lang w:val="en-US"/>
        </w:rPr>
        <w:t xml:space="preserve"> (100 pkt MEiN)</w:t>
      </w:r>
    </w:p>
    <w:p w14:paraId="5DD0ED13" w14:textId="789767C2"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Czerwinska-Blaszczyk A., Pawlak E., Pawlowski T.: The significance of Toll-like receptors in the neuroimmunologic background of alcohol dependence. </w:t>
      </w:r>
      <w:r w:rsidRPr="008D0217">
        <w:rPr>
          <w:i/>
          <w:iCs/>
        </w:rPr>
        <w:t>Frontiers in Psychiatry</w:t>
      </w:r>
      <w:r w:rsidRPr="008D0217">
        <w:t xml:space="preserve">, 2022, 12: 797123, </w:t>
      </w:r>
      <w:r w:rsidRPr="008D0217">
        <w:rPr>
          <w:b/>
          <w:bCs/>
        </w:rPr>
        <w:t xml:space="preserve">IF </w:t>
      </w:r>
      <w:r w:rsidR="007E5C7C">
        <w:rPr>
          <w:b/>
          <w:bCs/>
        </w:rPr>
        <w:t>4,7</w:t>
      </w:r>
      <w:r w:rsidRPr="008D0217">
        <w:rPr>
          <w:b/>
          <w:bCs/>
        </w:rPr>
        <w:t xml:space="preserve"> (100 pkt MEiN)</w:t>
      </w:r>
    </w:p>
    <w:p w14:paraId="3323CDC4" w14:textId="0A4923C6"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Czerwinski M., Kaczmarek R., Glensk U.: Ludwik Hirszfeld: a pioneer of transfusion and immunology during world wars and beyond. </w:t>
      </w:r>
      <w:r w:rsidRPr="008D0217">
        <w:rPr>
          <w:i/>
          <w:iCs/>
        </w:rPr>
        <w:t>Vox Sanguinis</w:t>
      </w:r>
      <w:r w:rsidRPr="008D0217">
        <w:t xml:space="preserve">, 2022, 117: 467–475, </w:t>
      </w:r>
      <w:r w:rsidRPr="008D0217">
        <w:rPr>
          <w:b/>
          <w:bCs/>
        </w:rPr>
        <w:t>IF 2,</w:t>
      </w:r>
      <w:r w:rsidR="007E5C7C">
        <w:rPr>
          <w:b/>
          <w:bCs/>
        </w:rPr>
        <w:t>7</w:t>
      </w:r>
      <w:r w:rsidRPr="008D0217">
        <w:rPr>
          <w:b/>
          <w:bCs/>
        </w:rPr>
        <w:t xml:space="preserve"> (70 pkt MEiN)</w:t>
      </w:r>
    </w:p>
    <w:p w14:paraId="7F99A633" w14:textId="2A143B13"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 xml:space="preserve">De Miguel C., Saniotis A., Cieslik A., Henneberg M.: Comparative Study of Brain Size Ontogeny: Marsupials and Placental Mammals. </w:t>
      </w:r>
      <w:r w:rsidRPr="008D0217">
        <w:rPr>
          <w:i/>
          <w:iCs/>
        </w:rPr>
        <w:t>Biology</w:t>
      </w:r>
      <w:r w:rsidRPr="008D0217">
        <w:t xml:space="preserve">, 2022, 11(6): 900, </w:t>
      </w:r>
      <w:r w:rsidRPr="008D0217">
        <w:rPr>
          <w:b/>
          <w:bCs/>
        </w:rPr>
        <w:t xml:space="preserve">IF </w:t>
      </w:r>
      <w:r w:rsidR="00DF05D8">
        <w:rPr>
          <w:b/>
          <w:bCs/>
        </w:rPr>
        <w:t>4,2</w:t>
      </w:r>
      <w:r w:rsidRPr="008D0217">
        <w:rPr>
          <w:b/>
          <w:bCs/>
        </w:rPr>
        <w:t xml:space="preserve"> (100 pkt MEiN)</w:t>
      </w:r>
    </w:p>
    <w:p w14:paraId="4489F61A" w14:textId="0B59F23B" w:rsidR="00A218E8" w:rsidRPr="008D0217" w:rsidRDefault="00A218E8" w:rsidP="00A218E8">
      <w:pPr>
        <w:numPr>
          <w:ilvl w:val="0"/>
          <w:numId w:val="4"/>
        </w:numPr>
        <w:tabs>
          <w:tab w:val="left" w:pos="284"/>
        </w:tabs>
        <w:ind w:left="284" w:hanging="284"/>
        <w:contextualSpacing/>
        <w:jc w:val="both"/>
        <w:rPr>
          <w:rStyle w:val="docsum-journal-citation"/>
          <w:lang w:eastAsia="en-US"/>
        </w:rPr>
      </w:pPr>
      <w:r w:rsidRPr="008D0217">
        <w:rPr>
          <w:rStyle w:val="docsum-authors"/>
        </w:rPr>
        <w:t xml:space="preserve">Dinas P.C., Nintou E., Vliora M., Pravednikova A.E., Sakellariou P., </w:t>
      </w:r>
      <w:r w:rsidRPr="008D0217">
        <w:rPr>
          <w:rStyle w:val="docsum-authors"/>
          <w:bCs/>
        </w:rPr>
        <w:t>Witkowicz A., Kachaev Z.M., Kerchev V.V., Larina S.N., Cotton J., Kowalska A., Gkiata P., Bargiota A., Khachatryan Z.A., Hovhannisyan A.A., Antonosyan M.A., Margaryan S., Partyka A., Bogdanski P., Szulinska M., Kregielska-Narozna M., Czepczyński R., Ruchała M., Tomkiewicz A., Yepiskoposyan L., Karabon L., Shidlovskii Y., Metsios G.S., Flouris A.D.:</w:t>
      </w:r>
      <w:r w:rsidRPr="008D0217">
        <w:rPr>
          <w:bCs/>
        </w:rPr>
        <w:t xml:space="preserve"> </w:t>
      </w:r>
      <w:r w:rsidRPr="008D0217">
        <w:rPr>
          <w:bCs/>
          <w:lang w:val="en-US"/>
        </w:rPr>
        <w:t>Prevalence of uncoupling</w:t>
      </w:r>
      <w:r w:rsidRPr="008D0217">
        <w:rPr>
          <w:lang w:val="en-US"/>
        </w:rPr>
        <w:t xml:space="preserve"> protein one genetic polymorphisms and their relationship with cardiovascular and metabolic health.</w:t>
      </w:r>
      <w:r w:rsidRPr="008D0217">
        <w:rPr>
          <w:rStyle w:val="docsum-journal-citation"/>
          <w:lang w:val="en-US"/>
        </w:rPr>
        <w:t xml:space="preserve"> </w:t>
      </w:r>
      <w:r w:rsidRPr="008D0217">
        <w:rPr>
          <w:rStyle w:val="docsum-journal-citation"/>
          <w:i/>
          <w:iCs/>
          <w:lang w:val="en-US"/>
        </w:rPr>
        <w:t>PLoS One</w:t>
      </w:r>
      <w:r w:rsidRPr="008D0217">
        <w:rPr>
          <w:rStyle w:val="docsum-journal-citation"/>
          <w:lang w:val="en-US"/>
        </w:rPr>
        <w:t xml:space="preserve">, 2022, 17(4): e0266386, </w:t>
      </w:r>
      <w:r w:rsidRPr="008D0217">
        <w:rPr>
          <w:rStyle w:val="docsum-journal-citation"/>
          <w:b/>
          <w:bCs/>
          <w:lang w:val="en-US"/>
        </w:rPr>
        <w:t>IF 3,</w:t>
      </w:r>
      <w:r w:rsidR="00DF05D8">
        <w:rPr>
          <w:rStyle w:val="docsum-journal-citation"/>
          <w:b/>
          <w:bCs/>
          <w:lang w:val="en-US"/>
        </w:rPr>
        <w:t>7</w:t>
      </w:r>
      <w:r w:rsidRPr="008D0217">
        <w:rPr>
          <w:rStyle w:val="docsum-journal-citation"/>
          <w:b/>
          <w:bCs/>
          <w:lang w:val="en-US"/>
        </w:rPr>
        <w:t xml:space="preserve"> (100 pkt MEiN)</w:t>
      </w:r>
    </w:p>
    <w:p w14:paraId="7BB31BC8" w14:textId="6F60D13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Długosz O., Ochnik M., Sochocka M., Franz D., Orzechowska B., Chmielowiec-Korzeniowska A., Drabik A., Banach M.: Antimicrobial and antiviral activity of selenium sulphide nanoparticles synthesised in extracts from spices in natural deep eutectic solvents (NDES). </w:t>
      </w:r>
      <w:r w:rsidRPr="008D0217">
        <w:rPr>
          <w:i/>
          <w:iCs/>
        </w:rPr>
        <w:t>Sustainable Materials and Technologies</w:t>
      </w:r>
      <w:r w:rsidRPr="008D0217">
        <w:t xml:space="preserve">, 2022, 32: e00433, </w:t>
      </w:r>
      <w:r w:rsidRPr="008D0217">
        <w:rPr>
          <w:b/>
          <w:bCs/>
        </w:rPr>
        <w:t xml:space="preserve">IF </w:t>
      </w:r>
      <w:r w:rsidR="00DF05D8">
        <w:rPr>
          <w:b/>
          <w:bCs/>
        </w:rPr>
        <w:t>9,6</w:t>
      </w:r>
      <w:r w:rsidRPr="008D0217">
        <w:rPr>
          <w:b/>
          <w:bCs/>
        </w:rPr>
        <w:t xml:space="preserve"> (200 pkt MEiN)</w:t>
      </w:r>
    </w:p>
    <w:p w14:paraId="213DCDC8" w14:textId="158BFDA1"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Dobrut A.M., Ochońska D., Brzozowska E., Górska S., Kaszuba- Zwoinska J., Gołda-Cępa M., Gamian A., Brzychczy-Włoch M.: Molecular characteristic, antibiotic resistance and detection of highly immunoreactive proteins of Group B Streptococcus strains isolated from urinary tract infections in Polish adults. </w:t>
      </w:r>
      <w:r w:rsidRPr="008D0217">
        <w:rPr>
          <w:i/>
          <w:iCs/>
        </w:rPr>
        <w:t>Frontiers in Microbiology</w:t>
      </w:r>
      <w:r w:rsidRPr="008D0217">
        <w:t xml:space="preserve">, 2022, 13: 809724, </w:t>
      </w:r>
      <w:r w:rsidRPr="008D0217">
        <w:rPr>
          <w:b/>
          <w:bCs/>
        </w:rPr>
        <w:t>IF </w:t>
      </w:r>
      <w:r w:rsidR="00DF05D8">
        <w:rPr>
          <w:b/>
          <w:bCs/>
        </w:rPr>
        <w:t>5,2</w:t>
      </w:r>
      <w:r w:rsidRPr="008D0217">
        <w:rPr>
          <w:b/>
          <w:bCs/>
        </w:rPr>
        <w:t xml:space="preserve"> (100 pkt MEiN)</w:t>
      </w:r>
    </w:p>
    <w:p w14:paraId="5B0C2A87" w14:textId="1E6BD3DB"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Donarska B., Świtalska M., Wietrzyk J., Płaziński W., Łączkowski K.Z.: Discovery of new 3,3-diethylazetidine-2,4-dione based thiazoles as nanomolar human neutrophil elastase inhibitors with broad-spectrum antiproliferative activity. </w:t>
      </w:r>
      <w:r w:rsidRPr="008D0217">
        <w:rPr>
          <w:i/>
          <w:iCs/>
        </w:rPr>
        <w:t>Int J Mol Sci</w:t>
      </w:r>
      <w:r w:rsidRPr="008D0217">
        <w:t xml:space="preserve">, 2022, 23(14): 7566, </w:t>
      </w:r>
      <w:r w:rsidRPr="008D0217">
        <w:rPr>
          <w:b/>
          <w:bCs/>
        </w:rPr>
        <w:t>IF </w:t>
      </w:r>
      <w:r w:rsidR="00DF05D8">
        <w:rPr>
          <w:b/>
          <w:bCs/>
        </w:rPr>
        <w:t>5,6</w:t>
      </w:r>
      <w:r w:rsidRPr="008D0217">
        <w:rPr>
          <w:b/>
          <w:bCs/>
        </w:rPr>
        <w:t xml:space="preserve"> (140 pkt MEiN)</w:t>
      </w:r>
    </w:p>
    <w:p w14:paraId="7CC851B5" w14:textId="11457886"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Dratwa M., Wysoczanska B., Brankiewicz W., Stachowicz-Suhs M., Wietrzyk J., Matkowski R., Ekiert M., Szelachowska J., Maciejczyk A., Szajewski M., Baginski M., Bogunia-Kubik K.: Relationship between telomere length, TERT genetic variability and TERT, TP53, SP1, MYC gene co-expression networks in breast cancer clinicopathological behaviors. </w:t>
      </w:r>
      <w:r w:rsidRPr="008D0217">
        <w:rPr>
          <w:i/>
          <w:iCs/>
          <w:lang w:val="en-US"/>
        </w:rPr>
        <w:t>Int J Mol Sci</w:t>
      </w:r>
      <w:r w:rsidRPr="008D0217">
        <w:rPr>
          <w:lang w:val="en-US"/>
        </w:rPr>
        <w:t xml:space="preserve">, 2022, </w:t>
      </w:r>
      <w:r w:rsidRPr="008D0217">
        <w:t>23</w:t>
      </w:r>
      <w:r w:rsidRPr="008D0217">
        <w:rPr>
          <w:lang w:val="en-US"/>
        </w:rPr>
        <w:t>(9): 5164,</w:t>
      </w:r>
      <w:r>
        <w:rPr>
          <w:lang w:val="en-US"/>
        </w:rPr>
        <w:t xml:space="preserve"> </w:t>
      </w:r>
      <w:r w:rsidRPr="008D0217">
        <w:rPr>
          <w:b/>
          <w:bCs/>
          <w:lang w:val="en-US"/>
        </w:rPr>
        <w:t xml:space="preserve">IF </w:t>
      </w:r>
      <w:r w:rsidR="00DF05D8">
        <w:rPr>
          <w:b/>
          <w:bCs/>
          <w:lang w:val="en-US"/>
        </w:rPr>
        <w:t>5,6</w:t>
      </w:r>
      <w:r w:rsidRPr="008D0217">
        <w:rPr>
          <w:b/>
          <w:bCs/>
          <w:lang w:val="en-US"/>
        </w:rPr>
        <w:t xml:space="preserve"> (140 pkt MEiN)</w:t>
      </w:r>
    </w:p>
    <w:p w14:paraId="2BF396B3" w14:textId="2A79A812"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Drożdż A., Kołodziej T., Wróbel S., Misztal K., Targosz-Korecka M., Drab M., Jach R., Rząca C., Surman M., Przybyło M., Rajfur Z., Stępień E.Ł.: Large extracellular vesicles do not mitigate the harmful effect of hyperglycemia on endothelial cell mobility. </w:t>
      </w:r>
      <w:r w:rsidRPr="008D0217">
        <w:rPr>
          <w:i/>
          <w:iCs/>
          <w:lang w:val="en-US"/>
        </w:rPr>
        <w:t>European Journal of Cell Biology</w:t>
      </w:r>
      <w:r w:rsidRPr="008D0217">
        <w:rPr>
          <w:lang w:val="en-US"/>
        </w:rPr>
        <w:t xml:space="preserve">, 2022, 101(4): 151266, </w:t>
      </w:r>
      <w:r w:rsidRPr="008D0217">
        <w:rPr>
          <w:b/>
          <w:bCs/>
          <w:lang w:val="en-US"/>
        </w:rPr>
        <w:t>IF 6,</w:t>
      </w:r>
      <w:r w:rsidR="00014D28">
        <w:rPr>
          <w:b/>
          <w:bCs/>
          <w:lang w:val="en-US"/>
        </w:rPr>
        <w:t>6</w:t>
      </w:r>
      <w:r w:rsidRPr="008D0217">
        <w:rPr>
          <w:b/>
          <w:bCs/>
          <w:lang w:val="en-US"/>
        </w:rPr>
        <w:t xml:space="preserve"> (100 pkt MEiN)</w:t>
      </w:r>
    </w:p>
    <w:p w14:paraId="3AE913F0" w14:textId="5235A05A"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Dudek B., Rybka J., Bugla-Płoskońska G., Korzeniowska-Kowal A., Futoma-Kołoch B., Pawlak A., Gamian A.: Biological functions of sialic acid as a component of bacterial endotoxin. </w:t>
      </w:r>
      <w:r w:rsidRPr="008D0217">
        <w:rPr>
          <w:i/>
          <w:lang w:val="en-US"/>
        </w:rPr>
        <w:t>Front Microbiol</w:t>
      </w:r>
      <w:r w:rsidRPr="008D0217">
        <w:rPr>
          <w:iCs/>
          <w:lang w:val="en-US"/>
        </w:rPr>
        <w:t xml:space="preserve">, 2022, 13: 1028796, </w:t>
      </w:r>
      <w:r w:rsidRPr="008D0217">
        <w:rPr>
          <w:b/>
          <w:bCs/>
          <w:iCs/>
          <w:lang w:val="en-US"/>
        </w:rPr>
        <w:t xml:space="preserve">IF </w:t>
      </w:r>
      <w:r w:rsidR="00014D28">
        <w:rPr>
          <w:b/>
          <w:bCs/>
          <w:iCs/>
          <w:lang w:val="en-US"/>
        </w:rPr>
        <w:t>5,2</w:t>
      </w:r>
      <w:r w:rsidRPr="008D0217">
        <w:rPr>
          <w:b/>
          <w:bCs/>
          <w:iCs/>
          <w:lang w:val="en-US"/>
        </w:rPr>
        <w:t xml:space="preserve"> (100 pkt MEiN)</w:t>
      </w:r>
    </w:p>
    <w:p w14:paraId="1AAEBFE6" w14:textId="2E38F625" w:rsidR="00A218E8" w:rsidRPr="008D0217" w:rsidRDefault="00A218E8" w:rsidP="00A218E8">
      <w:pPr>
        <w:numPr>
          <w:ilvl w:val="0"/>
          <w:numId w:val="4"/>
        </w:numPr>
        <w:tabs>
          <w:tab w:val="left" w:pos="284"/>
        </w:tabs>
        <w:ind w:left="284" w:hanging="284"/>
        <w:contextualSpacing/>
        <w:jc w:val="both"/>
        <w:rPr>
          <w:lang w:eastAsia="en-US"/>
        </w:rPr>
      </w:pPr>
      <w:r w:rsidRPr="008D0217">
        <w:t>Dudek</w:t>
      </w:r>
      <w:r w:rsidRPr="008D0217">
        <w:rPr>
          <w:rFonts w:hint="eastAsia"/>
        </w:rPr>
        <w:t>‑</w:t>
      </w:r>
      <w:r w:rsidRPr="008D0217">
        <w:t>Wicher R., Junka A., Migda</w:t>
      </w:r>
      <w:r w:rsidRPr="008D0217">
        <w:rPr>
          <w:rFonts w:hint="eastAsia"/>
        </w:rPr>
        <w:t>ł</w:t>
      </w:r>
      <w:r w:rsidRPr="008D0217">
        <w:t xml:space="preserve"> P., Korzeniowska</w:t>
      </w:r>
      <w:r w:rsidRPr="008D0217">
        <w:rPr>
          <w:rFonts w:hint="eastAsia"/>
        </w:rPr>
        <w:t>‑</w:t>
      </w:r>
      <w:r w:rsidRPr="008D0217">
        <w:t xml:space="preserve">Kowal A., Wzorek A. Bartoszewicz M.: </w:t>
      </w:r>
      <w:r w:rsidRPr="008D0217">
        <w:rPr>
          <w:lang w:val="en-US"/>
        </w:rPr>
        <w:t xml:space="preserve">The antibiofilm activity of selected substances used in oral health prophylaxis. BMC Oral Health, 2022, 22: 509, </w:t>
      </w:r>
      <w:r w:rsidRPr="008D0217">
        <w:rPr>
          <w:b/>
          <w:bCs/>
          <w:lang w:val="en-US"/>
        </w:rPr>
        <w:t xml:space="preserve">IF </w:t>
      </w:r>
      <w:r w:rsidR="00014D28">
        <w:rPr>
          <w:b/>
          <w:bCs/>
          <w:lang w:val="en-US"/>
        </w:rPr>
        <w:t>2,9</w:t>
      </w:r>
      <w:r w:rsidRPr="008D0217">
        <w:rPr>
          <w:b/>
          <w:bCs/>
          <w:lang w:val="en-US"/>
        </w:rPr>
        <w:t xml:space="preserve"> (100 pkt MEiN)</w:t>
      </w:r>
    </w:p>
    <w:p w14:paraId="3D0488A3" w14:textId="4596726B" w:rsidR="00A218E8" w:rsidRPr="008D0217" w:rsidRDefault="00A218E8" w:rsidP="00A218E8">
      <w:pPr>
        <w:numPr>
          <w:ilvl w:val="0"/>
          <w:numId w:val="4"/>
        </w:numPr>
        <w:tabs>
          <w:tab w:val="left" w:pos="284"/>
        </w:tabs>
        <w:ind w:left="284" w:hanging="284"/>
        <w:contextualSpacing/>
        <w:jc w:val="both"/>
        <w:rPr>
          <w:lang w:eastAsia="en-US"/>
        </w:rPr>
      </w:pPr>
      <w:r w:rsidRPr="008D0217">
        <w:rPr>
          <w:color w:val="000000"/>
          <w:shd w:val="clear" w:color="auto" w:fill="FFFFFF"/>
        </w:rPr>
        <w:t xml:space="preserve">Duś-Ilnicka I., Szczygielska A., Kuźniarski A., Szymczak A., Pawlik-Sobecka L., Radwan-Oczko M.: </w:t>
      </w:r>
      <w:r w:rsidRPr="008D0217">
        <w:rPr>
          <w:color w:val="000000"/>
          <w:shd w:val="clear" w:color="auto" w:fill="FFFFFF"/>
          <w:lang w:val="en-US"/>
        </w:rPr>
        <w:t xml:space="preserve">SARS-CoV-2 IgG Amongst Dental Workers During the COVID-19 Pandemic. </w:t>
      </w:r>
      <w:r w:rsidRPr="008D0217">
        <w:rPr>
          <w:i/>
          <w:color w:val="000000"/>
          <w:lang w:val="en-US"/>
        </w:rPr>
        <w:t xml:space="preserve">Int Dent </w:t>
      </w:r>
      <w:r w:rsidRPr="008D0217">
        <w:rPr>
          <w:iCs/>
          <w:color w:val="000000"/>
          <w:lang w:val="en-US"/>
        </w:rPr>
        <w:t>J, 2022</w:t>
      </w:r>
      <w:r w:rsidRPr="008D0217">
        <w:rPr>
          <w:color w:val="000000"/>
          <w:lang w:val="en-US"/>
        </w:rPr>
        <w:t>, 72(3): 353-359,</w:t>
      </w:r>
      <w:r w:rsidRPr="008D0217">
        <w:rPr>
          <w:color w:val="000000"/>
          <w:shd w:val="clear" w:color="auto" w:fill="FFFFFF"/>
          <w:lang w:val="en-US"/>
        </w:rPr>
        <w:t xml:space="preserve"> </w:t>
      </w:r>
      <w:r w:rsidRPr="008D0217">
        <w:rPr>
          <w:b/>
          <w:color w:val="000000"/>
          <w:shd w:val="clear" w:color="auto" w:fill="FFFFFF"/>
          <w:lang w:val="en-US"/>
        </w:rPr>
        <w:t xml:space="preserve">IF </w:t>
      </w:r>
      <w:r w:rsidR="004A4112">
        <w:rPr>
          <w:b/>
          <w:color w:val="000000"/>
          <w:shd w:val="clear" w:color="auto" w:fill="FFFFFF"/>
          <w:lang w:val="en-US"/>
        </w:rPr>
        <w:t>3,3</w:t>
      </w:r>
      <w:r w:rsidRPr="008D0217">
        <w:rPr>
          <w:b/>
          <w:color w:val="000000"/>
          <w:shd w:val="clear" w:color="auto" w:fill="FFFFFF"/>
          <w:lang w:val="en-US"/>
        </w:rPr>
        <w:t xml:space="preserve"> </w:t>
      </w:r>
      <w:r w:rsidRPr="008D0217">
        <w:rPr>
          <w:b/>
          <w:color w:val="000000"/>
          <w:lang w:val="en-US"/>
        </w:rPr>
        <w:t>(100 pkt MEiN)</w:t>
      </w:r>
    </w:p>
    <w:p w14:paraId="71FAA3E3" w14:textId="21618CBA"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Dzimitrowicz A., Pohl P., Caban M., Jamroz P., Cyganowski P., Bykowski M., Klimczak A., Bielawska-Pohl A.: How does direct current atmospheric pressure glow discharge application influence on physicochemical, nutritional, microbiological, and cytotoxic properties of orange juice? </w:t>
      </w:r>
      <w:r w:rsidRPr="008D0217">
        <w:rPr>
          <w:i/>
          <w:iCs/>
        </w:rPr>
        <w:t>Food Chemistry</w:t>
      </w:r>
      <w:r w:rsidRPr="008D0217">
        <w:t xml:space="preserve">, 2022, 377: 131903, </w:t>
      </w:r>
      <w:r w:rsidRPr="008D0217">
        <w:rPr>
          <w:b/>
          <w:bCs/>
        </w:rPr>
        <w:t xml:space="preserve">IF </w:t>
      </w:r>
      <w:r w:rsidR="004A4112">
        <w:rPr>
          <w:b/>
          <w:bCs/>
        </w:rPr>
        <w:t>8,8</w:t>
      </w:r>
      <w:r w:rsidRPr="008D0217">
        <w:rPr>
          <w:b/>
          <w:bCs/>
        </w:rPr>
        <w:t xml:space="preserve"> (200 pkt MEiN)</w:t>
      </w:r>
    </w:p>
    <w:p w14:paraId="376E3107" w14:textId="1ED04D6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Farooqi A.A., Zahid R., Naureen H., Attar R., Gazouli M., Berardi R., </w:t>
      </w:r>
      <w:bookmarkStart w:id="1" w:name="_Hlk70376829"/>
      <w:r w:rsidRPr="008D0217">
        <w:t>Szelachowska</w:t>
      </w:r>
      <w:bookmarkEnd w:id="1"/>
      <w:r w:rsidRPr="008D0217">
        <w:t xml:space="preserve"> J.,</w:t>
      </w:r>
      <w:r>
        <w:t xml:space="preserve"> </w:t>
      </w:r>
      <w:r w:rsidRPr="008D0217">
        <w:t>Matkowski R., Pawlak E.: Regulation of ROCK1/2 by long non</w:t>
      </w:r>
      <w:r w:rsidRPr="008D0217">
        <w:noBreakHyphen/>
        <w:t xml:space="preserve">coding RNAs and circular </w:t>
      </w:r>
      <w:r w:rsidRPr="008D0217">
        <w:lastRenderedPageBreak/>
        <w:t xml:space="preserve">RNAs in different cancer types (Review). </w:t>
      </w:r>
      <w:r w:rsidRPr="008D0217">
        <w:rPr>
          <w:i/>
          <w:iCs/>
        </w:rPr>
        <w:t>Oncology Letters</w:t>
      </w:r>
      <w:r w:rsidRPr="008D0217">
        <w:t xml:space="preserve">, 2022, 23: 159, </w:t>
      </w:r>
      <w:r w:rsidRPr="008D0217">
        <w:rPr>
          <w:b/>
          <w:bCs/>
        </w:rPr>
        <w:t xml:space="preserve">IF </w:t>
      </w:r>
      <w:r w:rsidR="004A4112">
        <w:rPr>
          <w:b/>
          <w:bCs/>
        </w:rPr>
        <w:t>2,9</w:t>
      </w:r>
      <w:r w:rsidRPr="008D0217">
        <w:rPr>
          <w:b/>
          <w:bCs/>
        </w:rPr>
        <w:t xml:space="preserve"> (70 pkt MEiN)</w:t>
      </w:r>
    </w:p>
    <w:p w14:paraId="195BB33C" w14:textId="564B840E" w:rsidR="00A218E8" w:rsidRPr="009D4D57" w:rsidRDefault="00A218E8" w:rsidP="00A218E8">
      <w:pPr>
        <w:numPr>
          <w:ilvl w:val="0"/>
          <w:numId w:val="4"/>
        </w:numPr>
        <w:tabs>
          <w:tab w:val="left" w:pos="284"/>
        </w:tabs>
        <w:ind w:left="284" w:hanging="284"/>
        <w:contextualSpacing/>
        <w:jc w:val="both"/>
        <w:rPr>
          <w:lang w:eastAsia="en-US"/>
        </w:rPr>
      </w:pPr>
      <w:r w:rsidRPr="008D0217">
        <w:t xml:space="preserve">Fedurek P., Akankwasa J.W., Danel D.P., Fensome S., Zuberbühler K., Muhanguzi G., Crockford C., Asiimwe C.: The effect of warning signs on the presence of snare traps in a Ugandan rainforest. </w:t>
      </w:r>
      <w:r w:rsidRPr="008D0217">
        <w:rPr>
          <w:i/>
          <w:iCs/>
        </w:rPr>
        <w:t>Biotropica</w:t>
      </w:r>
      <w:r w:rsidRPr="008D0217">
        <w:t xml:space="preserve">, 2022, 54(3): 721-728, </w:t>
      </w:r>
      <w:r w:rsidRPr="008D0217">
        <w:rPr>
          <w:b/>
          <w:bCs/>
        </w:rPr>
        <w:t>IF 2,</w:t>
      </w:r>
      <w:r w:rsidR="00831799">
        <w:rPr>
          <w:b/>
          <w:bCs/>
        </w:rPr>
        <w:t>1</w:t>
      </w:r>
      <w:r w:rsidRPr="008D0217">
        <w:rPr>
          <w:b/>
          <w:bCs/>
        </w:rPr>
        <w:t xml:space="preserve"> (70 pkt MEiN)</w:t>
      </w:r>
    </w:p>
    <w:p w14:paraId="2A15F756" w14:textId="5FD84652" w:rsidR="009D4D57" w:rsidRPr="008D0217" w:rsidRDefault="009D4D57" w:rsidP="00A218E8">
      <w:pPr>
        <w:numPr>
          <w:ilvl w:val="0"/>
          <w:numId w:val="4"/>
        </w:numPr>
        <w:tabs>
          <w:tab w:val="left" w:pos="284"/>
        </w:tabs>
        <w:ind w:left="284" w:hanging="284"/>
        <w:contextualSpacing/>
        <w:jc w:val="both"/>
        <w:rPr>
          <w:lang w:eastAsia="en-US"/>
        </w:rPr>
      </w:pPr>
      <w:r>
        <w:t xml:space="preserve">Fedurek P., McFarland R., Majolo B., Lehmann J.: </w:t>
      </w:r>
      <w:r w:rsidRPr="009D4D57">
        <w:t>Social responses to the natural loss of individuals in Barbary macaques</w:t>
      </w:r>
      <w:r>
        <w:t xml:space="preserve">. </w:t>
      </w:r>
      <w:r>
        <w:rPr>
          <w:i/>
          <w:iCs/>
        </w:rPr>
        <w:t>Mammalian Biology</w:t>
      </w:r>
      <w:r>
        <w:t xml:space="preserve">, 2022, 102: 1249-1266, </w:t>
      </w:r>
      <w:r>
        <w:rPr>
          <w:b/>
          <w:bCs/>
        </w:rPr>
        <w:t>IF 1,6 (100 pkt MEiN)</w:t>
      </w:r>
    </w:p>
    <w:p w14:paraId="6DF7C888" w14:textId="05C1C75B" w:rsidR="00A218E8" w:rsidRPr="008D0217" w:rsidRDefault="00A218E8" w:rsidP="00A218E8">
      <w:pPr>
        <w:numPr>
          <w:ilvl w:val="0"/>
          <w:numId w:val="4"/>
        </w:numPr>
        <w:tabs>
          <w:tab w:val="left" w:pos="284"/>
        </w:tabs>
        <w:ind w:left="284" w:hanging="284"/>
        <w:contextualSpacing/>
        <w:jc w:val="both"/>
        <w:rPr>
          <w:lang w:eastAsia="en-US"/>
        </w:rPr>
      </w:pPr>
      <w:r w:rsidRPr="008D0217">
        <w:t>Filik K., Szermer-Olearnik B., Niedziółka-Jönson J., Roźniecka E., Ciekot J., Pyra A., Matyjaszczyk I., Skurnik M., Brzozowska E.: φYeO3-12 phage tail fiber Gp17 as a</w:t>
      </w:r>
      <w:r>
        <w:t> </w:t>
      </w:r>
      <w:r w:rsidRPr="008D0217">
        <w:t xml:space="preserve">promising high specific tool for recognition of </w:t>
      </w:r>
      <w:r w:rsidRPr="008D0217">
        <w:rPr>
          <w:i/>
          <w:iCs/>
        </w:rPr>
        <w:t>Yersinia enterocolitica</w:t>
      </w:r>
      <w:r w:rsidRPr="008D0217">
        <w:t xml:space="preserve"> pathogenic serotype O:3. </w:t>
      </w:r>
      <w:r w:rsidRPr="008D0217">
        <w:rPr>
          <w:i/>
          <w:iCs/>
        </w:rPr>
        <w:t>AMB Express</w:t>
      </w:r>
      <w:r w:rsidRPr="008D0217">
        <w:t xml:space="preserve">, 2022, 12 1, </w:t>
      </w:r>
      <w:r w:rsidRPr="008D0217">
        <w:rPr>
          <w:b/>
          <w:bCs/>
        </w:rPr>
        <w:t xml:space="preserve">IF </w:t>
      </w:r>
      <w:r w:rsidR="00831799">
        <w:rPr>
          <w:b/>
          <w:bCs/>
        </w:rPr>
        <w:t>3,7</w:t>
      </w:r>
      <w:r w:rsidRPr="008D0217">
        <w:rPr>
          <w:b/>
          <w:bCs/>
        </w:rPr>
        <w:t xml:space="preserve"> (70 pkt MEiN)</w:t>
      </w:r>
    </w:p>
    <w:p w14:paraId="55D4EB09" w14:textId="7D60F891"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Filik K., Szermer-Olearnik B., Oleksy S., Brykała J., Brzozowska E.: </w:t>
      </w:r>
      <w:r w:rsidRPr="008D0217">
        <w:rPr>
          <w:lang w:val="en-US"/>
        </w:rPr>
        <w:t xml:space="preserve">Bacteriophage Tail Proteins as a Tool for Bacterial Pathogen Recognition – A Literature Review. </w:t>
      </w:r>
      <w:r w:rsidRPr="008D0217">
        <w:rPr>
          <w:i/>
          <w:iCs/>
        </w:rPr>
        <w:t>Antibiotics</w:t>
      </w:r>
      <w:r w:rsidRPr="008D0217">
        <w:t xml:space="preserve">, 2022, 11: 555, </w:t>
      </w:r>
      <w:r w:rsidRPr="008D0217">
        <w:rPr>
          <w:b/>
          <w:bCs/>
        </w:rPr>
        <w:t>IF</w:t>
      </w:r>
      <w:r w:rsidRPr="008D0217">
        <w:rPr>
          <w:b/>
          <w:bCs/>
          <w:vertAlign w:val="subscript"/>
        </w:rPr>
        <w:t> </w:t>
      </w:r>
      <w:r w:rsidR="00831799">
        <w:rPr>
          <w:b/>
          <w:bCs/>
        </w:rPr>
        <w:t>4,8</w:t>
      </w:r>
      <w:r w:rsidRPr="008D0217">
        <w:rPr>
          <w:b/>
          <w:bCs/>
        </w:rPr>
        <w:t xml:space="preserve"> (70 pkt MEiN)</w:t>
      </w:r>
    </w:p>
    <w:p w14:paraId="6449AC2F" w14:textId="658F241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Filip-Psurska B., Zachary H., Strzykalska A., Wietrzyk J.: Vitamin D, Th17 lymphocytes, and breast cancer. </w:t>
      </w:r>
      <w:r w:rsidRPr="008D0217">
        <w:rPr>
          <w:i/>
          <w:iCs/>
        </w:rPr>
        <w:t>Cancers</w:t>
      </w:r>
      <w:r w:rsidRPr="008D0217">
        <w:t xml:space="preserve">, 2022, 14(15): 3649, </w:t>
      </w:r>
      <w:r w:rsidRPr="008D0217">
        <w:rPr>
          <w:b/>
          <w:bCs/>
        </w:rPr>
        <w:t xml:space="preserve">IF </w:t>
      </w:r>
      <w:r w:rsidR="00831799">
        <w:rPr>
          <w:b/>
          <w:bCs/>
        </w:rPr>
        <w:t>5,2</w:t>
      </w:r>
      <w:r w:rsidRPr="008D0217">
        <w:rPr>
          <w:b/>
          <w:bCs/>
        </w:rPr>
        <w:t xml:space="preserve"> (140 pkt MEiN)</w:t>
      </w:r>
    </w:p>
    <w:p w14:paraId="795F60D6" w14:textId="1C08078B"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t>Florek M., Korzeniowska-Kowal A., Wzorek A., Włodarczyk K., Marynowska M., Pogorzelska A., Brodala M., Ploch S., Buczek D., Balon K., Nawrot U.: Prevalence, Genetic Structure, and Antifungal Susceptibility of the </w:t>
      </w:r>
      <w:r w:rsidRPr="008D0217">
        <w:rPr>
          <w:i/>
          <w:iCs/>
          <w:color w:val="212121"/>
          <w:shd w:val="clear" w:color="auto" w:fill="FFFFFF"/>
          <w:lang w:val="en-US"/>
        </w:rPr>
        <w:t>Cryptococcus neoformans/C. gattii</w:t>
      </w:r>
      <w:r w:rsidRPr="008D0217">
        <w:rPr>
          <w:color w:val="212121"/>
          <w:shd w:val="clear" w:color="auto" w:fill="FFFFFF"/>
          <w:lang w:val="en-US"/>
        </w:rPr>
        <w:t xml:space="preserve"> Species Complex Strains Collected from the Arboreal Niche in Poland. </w:t>
      </w:r>
      <w:r w:rsidRPr="008D0217">
        <w:rPr>
          <w:i/>
          <w:iCs/>
          <w:color w:val="212121"/>
          <w:shd w:val="clear" w:color="auto" w:fill="FFFFFF"/>
        </w:rPr>
        <w:t>Pathogens</w:t>
      </w:r>
      <w:r w:rsidRPr="008D0217">
        <w:rPr>
          <w:color w:val="212121"/>
          <w:shd w:val="clear" w:color="auto" w:fill="FFFFFF"/>
        </w:rPr>
        <w:t xml:space="preserve">, 2022, 11(1): 8, </w:t>
      </w:r>
      <w:r w:rsidRPr="008D0217">
        <w:rPr>
          <w:b/>
          <w:bCs/>
          <w:color w:val="212121"/>
          <w:shd w:val="clear" w:color="auto" w:fill="FFFFFF"/>
        </w:rPr>
        <w:t>IF </w:t>
      </w:r>
      <w:r w:rsidR="00831799">
        <w:rPr>
          <w:b/>
          <w:bCs/>
          <w:color w:val="212121"/>
          <w:shd w:val="clear" w:color="auto" w:fill="FFFFFF"/>
        </w:rPr>
        <w:t>3,7</w:t>
      </w:r>
      <w:r w:rsidRPr="008D0217">
        <w:rPr>
          <w:b/>
          <w:bCs/>
          <w:color w:val="212121"/>
          <w:shd w:val="clear" w:color="auto" w:fill="FFFFFF"/>
        </w:rPr>
        <w:t xml:space="preserve"> (100 pkt MEiN)</w:t>
      </w:r>
    </w:p>
    <w:p w14:paraId="5B12E2CF" w14:textId="1AAE9770" w:rsidR="00A218E8" w:rsidRPr="008D0217" w:rsidRDefault="00A218E8" w:rsidP="00A218E8">
      <w:pPr>
        <w:numPr>
          <w:ilvl w:val="0"/>
          <w:numId w:val="4"/>
        </w:numPr>
        <w:tabs>
          <w:tab w:val="left" w:pos="284"/>
        </w:tabs>
        <w:ind w:left="284" w:hanging="284"/>
        <w:contextualSpacing/>
        <w:jc w:val="both"/>
        <w:rPr>
          <w:lang w:eastAsia="en-US"/>
        </w:rPr>
      </w:pPr>
      <w:r w:rsidRPr="008D0217">
        <w:t>Frydecka D., Misiak B., Piotrowski P., Bielawski T., Pawlak E., Kłosińska E., Krefft M., Kotowicz K., Rymaszewska J., Moustafa A.A., Drapała J.: The Role of Dopaminergic Genes in Probabilistic Reinforcement Learning in Schizophrenia Spectrum Disorders. </w:t>
      </w:r>
      <w:r w:rsidRPr="008D0217">
        <w:rPr>
          <w:i/>
          <w:iCs/>
        </w:rPr>
        <w:t>Brain Sciences</w:t>
      </w:r>
      <w:r w:rsidRPr="008D0217">
        <w:t xml:space="preserve">, 2022, 12(1): 7, </w:t>
      </w:r>
      <w:r w:rsidRPr="008D0217">
        <w:rPr>
          <w:b/>
          <w:bCs/>
        </w:rPr>
        <w:t>IF 3,3 (100 pkt MEiN)</w:t>
      </w:r>
    </w:p>
    <w:p w14:paraId="7E93FCC8" w14:textId="5B6102A5"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Frydecka D., Piotrowski P., Bielawski T., Pawlak E., Kłosińska E., Krefft M., Kotowicz K., Rymaszewska J., Moustafa A., Drapała J., Misiak B.: Confirmation bias in the course of instructed reinforcement learning in schizophrenia-spectrum disorders. Brain Sciences, 2022, 12(1): 90, </w:t>
      </w:r>
      <w:r w:rsidRPr="008D0217">
        <w:rPr>
          <w:b/>
          <w:bCs/>
        </w:rPr>
        <w:t>IF 3,3 (100 pkt MEiN)</w:t>
      </w:r>
    </w:p>
    <w:p w14:paraId="0E557FD7" w14:textId="4BD9BF6C"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Gąsiorowski K., Brokos J.B., Sochocka M., Ochnik M., Chojdak-Łukasiewicz J., Zajączkowska K., Fułek M., Leszek J.: Current and near-future treatment of Alzheimer’s disease. </w:t>
      </w:r>
      <w:r w:rsidRPr="008D0217">
        <w:rPr>
          <w:i/>
          <w:iCs/>
        </w:rPr>
        <w:t>Current Neuropharmacology</w:t>
      </w:r>
      <w:r w:rsidRPr="008D0217">
        <w:t xml:space="preserve">, 2022, 20: 1144-1157, </w:t>
      </w:r>
      <w:r w:rsidRPr="008D0217">
        <w:rPr>
          <w:b/>
          <w:bCs/>
        </w:rPr>
        <w:t xml:space="preserve">IF </w:t>
      </w:r>
      <w:r w:rsidR="00831799">
        <w:rPr>
          <w:b/>
          <w:bCs/>
        </w:rPr>
        <w:t>5,3</w:t>
      </w:r>
      <w:r w:rsidRPr="008D0217">
        <w:rPr>
          <w:b/>
          <w:bCs/>
        </w:rPr>
        <w:t xml:space="preserve"> (140 pkt MEiN)</w:t>
      </w:r>
    </w:p>
    <w:p w14:paraId="01162643" w14:textId="11D4FB7D"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Gleba J.J., Kłopotowska D., Banach J., Mielko K.A., Turlej E., Maciejewska M., Kutner A., Wietrzyk J.: Micro-RNAs in response to active forms of vitamin D3 in human leukemia and lymphoma cells. </w:t>
      </w:r>
      <w:r w:rsidRPr="008D0217">
        <w:rPr>
          <w:i/>
          <w:iCs/>
        </w:rPr>
        <w:t>Int J Mol Sci</w:t>
      </w:r>
      <w:r w:rsidRPr="008D0217">
        <w:t xml:space="preserve">, 2022, 23(9): 5019, </w:t>
      </w:r>
      <w:r w:rsidRPr="008D0217">
        <w:rPr>
          <w:b/>
          <w:bCs/>
        </w:rPr>
        <w:t xml:space="preserve">IF </w:t>
      </w:r>
      <w:r w:rsidR="00831799">
        <w:rPr>
          <w:b/>
          <w:bCs/>
        </w:rPr>
        <w:t>5,6</w:t>
      </w:r>
      <w:r w:rsidRPr="008D0217">
        <w:rPr>
          <w:b/>
          <w:bCs/>
        </w:rPr>
        <w:t xml:space="preserve"> (140 pkt MEiN)</w:t>
      </w:r>
    </w:p>
    <w:p w14:paraId="49C692EF" w14:textId="2F841C8B"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Gleba J.J., Kłopotowska D., Banach J., Turlej E., Mielko K.A., Gębura K., Bogunia-Kubik K., Kutner A., Wietrzyk J.: Polymorphism of VDR Gene and the Sensitivity of Human Leukemia and Lymphoma Cells to Active Forms of Vitamin D. </w:t>
      </w:r>
      <w:r w:rsidRPr="008D0217">
        <w:rPr>
          <w:i/>
          <w:iCs/>
        </w:rPr>
        <w:t>Cancers</w:t>
      </w:r>
      <w:r w:rsidRPr="008D0217">
        <w:t xml:space="preserve">, 2022, 14(2): 387, </w:t>
      </w:r>
      <w:r w:rsidRPr="008D0217">
        <w:rPr>
          <w:b/>
          <w:bCs/>
        </w:rPr>
        <w:t>IF </w:t>
      </w:r>
      <w:r w:rsidR="00831799">
        <w:rPr>
          <w:b/>
          <w:bCs/>
        </w:rPr>
        <w:t>5,2</w:t>
      </w:r>
      <w:r w:rsidRPr="008D0217">
        <w:rPr>
          <w:b/>
          <w:bCs/>
        </w:rPr>
        <w:t xml:space="preserve"> (140 pkt MEiN)</w:t>
      </w:r>
    </w:p>
    <w:p w14:paraId="61FFB650" w14:textId="4055D83F" w:rsidR="00A218E8" w:rsidRPr="008D0217" w:rsidRDefault="00A218E8" w:rsidP="00A218E8">
      <w:pPr>
        <w:numPr>
          <w:ilvl w:val="0"/>
          <w:numId w:val="4"/>
        </w:numPr>
        <w:tabs>
          <w:tab w:val="left" w:pos="284"/>
        </w:tabs>
        <w:ind w:left="284" w:hanging="284"/>
        <w:contextualSpacing/>
        <w:jc w:val="both"/>
        <w:rPr>
          <w:lang w:eastAsia="en-US"/>
        </w:rPr>
      </w:pPr>
      <w:r w:rsidRPr="008D0217">
        <w:t>Gomula A., Nowak‐Szczepanska N., Chakraborty R., Bose K., Koziel S.: Indian children exposed to a natural disaster in utero or during infancy displayed smaller head dimensions than non‐affected controls. </w:t>
      </w:r>
      <w:r w:rsidRPr="008D0217">
        <w:rPr>
          <w:i/>
          <w:iCs/>
        </w:rPr>
        <w:t>Acta Paediatrica</w:t>
      </w:r>
      <w:r w:rsidRPr="008D0217">
        <w:t xml:space="preserve">, 2022, 111(2): 336-337, </w:t>
      </w:r>
      <w:r w:rsidRPr="008D0217">
        <w:rPr>
          <w:b/>
          <w:bCs/>
        </w:rPr>
        <w:t xml:space="preserve">IF </w:t>
      </w:r>
      <w:r w:rsidR="00831799">
        <w:rPr>
          <w:b/>
          <w:bCs/>
        </w:rPr>
        <w:t>3,8</w:t>
      </w:r>
      <w:r w:rsidRPr="008D0217">
        <w:rPr>
          <w:b/>
          <w:bCs/>
        </w:rPr>
        <w:t xml:space="preserve"> (100 pkt MEiN)</w:t>
      </w:r>
    </w:p>
    <w:p w14:paraId="2A01F80D" w14:textId="6BC07CEB"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Gomula A., Nowak-Szczepanska N., Chakraborty R., Koziel S.: Relative Body Fat Distribution in Preadolescent Indian Children Exposed to a Natural Disaster during Early Development. </w:t>
      </w:r>
      <w:r w:rsidRPr="008D0217">
        <w:rPr>
          <w:i/>
          <w:iCs/>
        </w:rPr>
        <w:t>International Journal of Environmental Research and Public Health</w:t>
      </w:r>
      <w:r w:rsidRPr="008D0217">
        <w:t xml:space="preserve">, 2022, 19(11): 6356, </w:t>
      </w:r>
      <w:r w:rsidRPr="008D0217">
        <w:rPr>
          <w:b/>
          <w:bCs/>
        </w:rPr>
        <w:t>IF</w:t>
      </w:r>
      <w:r w:rsidR="00831799" w:rsidRPr="00831799">
        <w:rPr>
          <w:b/>
          <w:bCs/>
          <w:vertAlign w:val="subscript"/>
        </w:rPr>
        <w:t>2021</w:t>
      </w:r>
      <w:r w:rsidRPr="008D0217">
        <w:rPr>
          <w:b/>
          <w:bCs/>
        </w:rPr>
        <w:t xml:space="preserve"> 4,614 (140 pkt MEiN)</w:t>
      </w:r>
    </w:p>
    <w:p w14:paraId="2895CE29" w14:textId="79E4CE39"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 xml:space="preserve">Gomula A., Nowak-Szczepanska N., Sebastjan A., Kozieł S., Malina R.M., Ignasiak Z.: Age at Menarche in Urban Girls Exposed to Lead in the Copper Basin, Poland. </w:t>
      </w:r>
      <w:r w:rsidRPr="008D0217">
        <w:rPr>
          <w:i/>
          <w:iCs/>
        </w:rPr>
        <w:t>Biology</w:t>
      </w:r>
      <w:r w:rsidRPr="008D0217">
        <w:t xml:space="preserve">, 2022, 11(4): 584, </w:t>
      </w:r>
      <w:r w:rsidRPr="008D0217">
        <w:rPr>
          <w:b/>
          <w:bCs/>
        </w:rPr>
        <w:t xml:space="preserve">IF </w:t>
      </w:r>
      <w:r w:rsidR="00831799">
        <w:rPr>
          <w:b/>
          <w:bCs/>
        </w:rPr>
        <w:t>4,2</w:t>
      </w:r>
      <w:r w:rsidRPr="008D0217">
        <w:rPr>
          <w:b/>
          <w:bCs/>
        </w:rPr>
        <w:t xml:space="preserve"> (100 pkt MEiN)</w:t>
      </w:r>
    </w:p>
    <w:p w14:paraId="1612C0A8" w14:textId="4CB6D35A" w:rsidR="00A218E8" w:rsidRPr="008D0217" w:rsidRDefault="00A218E8" w:rsidP="00A218E8">
      <w:pPr>
        <w:numPr>
          <w:ilvl w:val="0"/>
          <w:numId w:val="4"/>
        </w:numPr>
        <w:tabs>
          <w:tab w:val="left" w:pos="284"/>
        </w:tabs>
        <w:ind w:left="284" w:hanging="284"/>
        <w:contextualSpacing/>
        <w:jc w:val="both"/>
        <w:rPr>
          <w:rStyle w:val="docsum-authors"/>
          <w:lang w:eastAsia="en-US"/>
        </w:rPr>
      </w:pPr>
      <w:r w:rsidRPr="008D0217">
        <w:rPr>
          <w:rStyle w:val="docsum-authors"/>
          <w:bCs/>
        </w:rPr>
        <w:t xml:space="preserve">Gomułka K., Liebhart J., </w:t>
      </w:r>
      <w:r w:rsidRPr="008D0217">
        <w:rPr>
          <w:rStyle w:val="docsum-authors"/>
        </w:rPr>
        <w:t>Jaskuła E.</w:t>
      </w:r>
      <w:r w:rsidRPr="008D0217">
        <w:rPr>
          <w:rStyle w:val="docsum-authors"/>
          <w:bCs/>
        </w:rPr>
        <w:t xml:space="preserve">, Mędrala W.: Influence of vascular endothelial growth factor on neutrophil activation in asthmatics. </w:t>
      </w:r>
      <w:r w:rsidRPr="008D0217">
        <w:rPr>
          <w:rStyle w:val="docsum-authors"/>
          <w:bCs/>
          <w:i/>
          <w:iCs/>
        </w:rPr>
        <w:t>Postepy Dermatol Alergol</w:t>
      </w:r>
      <w:r w:rsidRPr="008D0217">
        <w:rPr>
          <w:rStyle w:val="docsum-authors"/>
          <w:bCs/>
        </w:rPr>
        <w:t xml:space="preserve">, 2022, 39(2): 275-280, </w:t>
      </w:r>
      <w:r w:rsidRPr="008D0217">
        <w:rPr>
          <w:rStyle w:val="docsum-authors"/>
          <w:b/>
        </w:rPr>
        <w:t xml:space="preserve">IF </w:t>
      </w:r>
      <w:r w:rsidR="00831799">
        <w:rPr>
          <w:rStyle w:val="docsum-authors"/>
          <w:b/>
        </w:rPr>
        <w:t>1,4</w:t>
      </w:r>
      <w:r w:rsidRPr="008D0217">
        <w:rPr>
          <w:rStyle w:val="docsum-authors"/>
          <w:b/>
        </w:rPr>
        <w:t xml:space="preserve"> (70 pkt MEiN)</w:t>
      </w:r>
    </w:p>
    <w:p w14:paraId="6875A4A0" w14:textId="45D2C718"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Gorczyca D., Szponar B., Paściak M., Czajkowska A., Szmyrka M.: Serum levels of n-3 and n-6 polyunsaturated fatty acids in patients with systemic lupus erythematosus and their association with disease activity: a pilot study. </w:t>
      </w:r>
      <w:r w:rsidRPr="008D0217">
        <w:rPr>
          <w:i/>
          <w:lang w:val="en-US"/>
        </w:rPr>
        <w:t>Scand J Rheumatol</w:t>
      </w:r>
      <w:r w:rsidRPr="008D0217">
        <w:rPr>
          <w:iCs/>
          <w:lang w:val="en-US"/>
        </w:rPr>
        <w:t xml:space="preserve">, 2022, 51(3): 230-236, </w:t>
      </w:r>
      <w:r w:rsidRPr="008D0217">
        <w:rPr>
          <w:b/>
          <w:bCs/>
          <w:iCs/>
          <w:lang w:val="en-US"/>
        </w:rPr>
        <w:t>IF </w:t>
      </w:r>
      <w:r w:rsidR="00831799">
        <w:rPr>
          <w:b/>
          <w:bCs/>
          <w:iCs/>
          <w:lang w:val="en-US"/>
        </w:rPr>
        <w:t>2,1</w:t>
      </w:r>
      <w:r w:rsidRPr="008D0217">
        <w:rPr>
          <w:b/>
          <w:bCs/>
          <w:iCs/>
          <w:lang w:val="en-US"/>
        </w:rPr>
        <w:t xml:space="preserve"> (100 pkt MEiN)</w:t>
      </w:r>
    </w:p>
    <w:p w14:paraId="043985CA" w14:textId="52A82265"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Gostomska-Pampuch K., Gamian A., Rawicz-Pruszyński K., Gęca K., Tkaczuk-Włach J., Jonik I., Ożga K., Staniszewska M.: Proteins in human body fluids contain </w:t>
      </w:r>
      <w:r w:rsidRPr="008D0217">
        <w:rPr>
          <w:i/>
          <w:lang w:val="en-US"/>
        </w:rPr>
        <w:t>in vivo</w:t>
      </w:r>
      <w:r w:rsidRPr="008D0217">
        <w:rPr>
          <w:iCs/>
          <w:lang w:val="en-US"/>
        </w:rPr>
        <w:t xml:space="preserve"> antigen analog of the melibiose-derived glycation product: MAGE. </w:t>
      </w:r>
      <w:r w:rsidRPr="008D0217">
        <w:rPr>
          <w:i/>
          <w:lang w:val="en-US"/>
        </w:rPr>
        <w:t>Sci Rep</w:t>
      </w:r>
      <w:r w:rsidRPr="008D0217">
        <w:rPr>
          <w:iCs/>
          <w:lang w:val="en-US"/>
        </w:rPr>
        <w:t xml:space="preserve">, 2022, 12(1): 7520, </w:t>
      </w:r>
      <w:r w:rsidRPr="008D0217">
        <w:rPr>
          <w:b/>
          <w:bCs/>
          <w:iCs/>
          <w:lang w:val="en-US"/>
        </w:rPr>
        <w:t>IF 4</w:t>
      </w:r>
      <w:r w:rsidR="00831799">
        <w:rPr>
          <w:b/>
          <w:bCs/>
          <w:iCs/>
          <w:lang w:val="en-US"/>
        </w:rPr>
        <w:t>,6</w:t>
      </w:r>
      <w:r w:rsidRPr="008D0217">
        <w:rPr>
          <w:b/>
          <w:bCs/>
          <w:iCs/>
          <w:lang w:val="en-US"/>
        </w:rPr>
        <w:t xml:space="preserve"> (140 pkt MEiN)</w:t>
      </w:r>
    </w:p>
    <w:p w14:paraId="2DCE4CEF" w14:textId="319C18FF"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Gostomska-Pampuch K., Wiśniewski J.R., Sowiński K., Gruszecki W.I., Gamian A., Staniszewska M.: Analysis of the Site-Specific Myoglobin Modifications in the Melibiose-Derived Novel Advanced Glycation End-Product. </w:t>
      </w:r>
      <w:r w:rsidRPr="008D0217">
        <w:rPr>
          <w:i/>
          <w:lang w:val="en-US"/>
        </w:rPr>
        <w:t>Int J Mol Sci</w:t>
      </w:r>
      <w:r w:rsidRPr="008D0217">
        <w:rPr>
          <w:iCs/>
          <w:lang w:val="en-US"/>
        </w:rPr>
        <w:t xml:space="preserve">, 2022, 23(21): 13036, </w:t>
      </w:r>
      <w:r w:rsidRPr="008D0217">
        <w:rPr>
          <w:b/>
          <w:bCs/>
          <w:iCs/>
          <w:lang w:val="en-US"/>
        </w:rPr>
        <w:t>IF </w:t>
      </w:r>
      <w:r w:rsidR="00831799">
        <w:rPr>
          <w:b/>
          <w:bCs/>
          <w:iCs/>
          <w:lang w:val="en-US"/>
        </w:rPr>
        <w:t>5,6</w:t>
      </w:r>
      <w:r w:rsidRPr="008D0217">
        <w:rPr>
          <w:b/>
          <w:bCs/>
          <w:iCs/>
          <w:lang w:val="en-US"/>
        </w:rPr>
        <w:t xml:space="preserve"> (140 pkt MEiN)</w:t>
      </w:r>
    </w:p>
    <w:p w14:paraId="5E6A294A" w14:textId="37895C0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Górski A., Borysowski J., Międzybrodzki R.: The contribution of phage therapy to medical knowledge. </w:t>
      </w:r>
      <w:r w:rsidRPr="008D0217">
        <w:rPr>
          <w:i/>
          <w:iCs/>
        </w:rPr>
        <w:t>J Glob Antimicrob Resist</w:t>
      </w:r>
      <w:r w:rsidRPr="008D0217">
        <w:t xml:space="preserve">, 2022, 28: 238-240, </w:t>
      </w:r>
      <w:r w:rsidRPr="008D0217">
        <w:rPr>
          <w:b/>
        </w:rPr>
        <w:t xml:space="preserve">IF </w:t>
      </w:r>
      <w:r w:rsidRPr="008D0217">
        <w:rPr>
          <w:rStyle w:val="ng-star-inserted"/>
          <w:b/>
        </w:rPr>
        <w:t>4,</w:t>
      </w:r>
      <w:r w:rsidR="00831799">
        <w:rPr>
          <w:rStyle w:val="ng-star-inserted"/>
          <w:b/>
        </w:rPr>
        <w:t>6</w:t>
      </w:r>
      <w:r w:rsidRPr="008D0217">
        <w:rPr>
          <w:rStyle w:val="ng-star-inserted"/>
          <w:b/>
        </w:rPr>
        <w:t xml:space="preserve"> (</w:t>
      </w:r>
      <w:r w:rsidRPr="008D0217">
        <w:rPr>
          <w:b/>
        </w:rPr>
        <w:t>40 pkt MEiN)</w:t>
      </w:r>
    </w:p>
    <w:p w14:paraId="29BEEC21" w14:textId="55CACF41"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Hanć T., Gomula A., Nowak-Szczepanska N., Chakraborty R., Kozieł S.: Prenatal and Early Postnatal Exposure to A Natural Disaster and Attention-Deficit/Hyperactivity Disorder Symptoms in Indian Children. </w:t>
      </w:r>
      <w:r w:rsidRPr="008D0217">
        <w:rPr>
          <w:i/>
          <w:iCs/>
        </w:rPr>
        <w:t>Scientific Reports</w:t>
      </w:r>
      <w:r w:rsidRPr="008D0217">
        <w:t xml:space="preserve">, 2022, 12: 16235, </w:t>
      </w:r>
      <w:r w:rsidRPr="008D0217">
        <w:rPr>
          <w:b/>
          <w:bCs/>
        </w:rPr>
        <w:t>IF 4,</w:t>
      </w:r>
      <w:r w:rsidR="00831799">
        <w:rPr>
          <w:b/>
          <w:bCs/>
        </w:rPr>
        <w:t>6</w:t>
      </w:r>
      <w:r w:rsidRPr="008D0217">
        <w:rPr>
          <w:b/>
          <w:bCs/>
        </w:rPr>
        <w:t xml:space="preserve"> (140 pkt MEiN)</w:t>
      </w:r>
    </w:p>
    <w:p w14:paraId="1C756537" w14:textId="0FD123B4" w:rsidR="00A218E8" w:rsidRPr="008D0217" w:rsidRDefault="00A218E8" w:rsidP="00A218E8">
      <w:pPr>
        <w:numPr>
          <w:ilvl w:val="0"/>
          <w:numId w:val="4"/>
        </w:numPr>
        <w:tabs>
          <w:tab w:val="left" w:pos="284"/>
        </w:tabs>
        <w:ind w:left="284" w:hanging="284"/>
        <w:contextualSpacing/>
        <w:jc w:val="both"/>
        <w:rPr>
          <w:lang w:eastAsia="en-US"/>
        </w:rPr>
      </w:pPr>
      <w:r w:rsidRPr="008D0217">
        <w:rPr>
          <w:color w:val="000000"/>
          <w:shd w:val="clear" w:color="auto" w:fill="FFFFFF"/>
        </w:rPr>
        <w:t xml:space="preserve">Harhala M.A., Gembara K., Nelson D.C., Miernikiewicz P., Dąbrowska K.: </w:t>
      </w:r>
      <w:r w:rsidRPr="008D0217">
        <w:rPr>
          <w:color w:val="000000"/>
          <w:shd w:val="clear" w:color="auto" w:fill="FFFFFF"/>
          <w:lang w:val="en-US"/>
        </w:rPr>
        <w:t>Immunogenicity of Endolysin PlyC. </w:t>
      </w:r>
      <w:r w:rsidRPr="008D0217">
        <w:rPr>
          <w:i/>
          <w:color w:val="000000"/>
          <w:lang w:val="en-US"/>
        </w:rPr>
        <w:t>Antibiotics (Basel</w:t>
      </w:r>
      <w:r w:rsidRPr="008D0217">
        <w:rPr>
          <w:color w:val="000000"/>
          <w:lang w:val="en-US"/>
        </w:rPr>
        <w:t>), 2022, 11(7): 966,</w:t>
      </w:r>
      <w:r w:rsidRPr="008D0217">
        <w:rPr>
          <w:b/>
          <w:color w:val="000000"/>
          <w:lang w:val="en-US"/>
        </w:rPr>
        <w:t xml:space="preserve"> IF </w:t>
      </w:r>
      <w:r w:rsidR="00831799">
        <w:rPr>
          <w:b/>
          <w:color w:val="000000"/>
          <w:lang w:val="en-US"/>
        </w:rPr>
        <w:t>4,8</w:t>
      </w:r>
      <w:r w:rsidRPr="008D0217">
        <w:rPr>
          <w:b/>
          <w:color w:val="000000"/>
          <w:lang w:val="en-US"/>
        </w:rPr>
        <w:t xml:space="preserve"> (70 pkt MEiN)</w:t>
      </w:r>
    </w:p>
    <w:p w14:paraId="5EB89D6F" w14:textId="2E2EA00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Hippner M., Majkowski M., Biecek P., Szkudlarek T., Simiczyjew A., Pieniazek M., Nowak D., Miazek A., Donizy P.: Alpha-Enolase (ENO1) Correlates with Invasiveness of Cutaneous Melanoma-An </w:t>
      </w:r>
      <w:r w:rsidRPr="008D0217">
        <w:rPr>
          <w:i/>
          <w:iCs/>
        </w:rPr>
        <w:t>In Vitro</w:t>
      </w:r>
      <w:r w:rsidRPr="008D0217">
        <w:t xml:space="preserve"> and a Clinical Study. </w:t>
      </w:r>
      <w:r w:rsidRPr="008D0217">
        <w:rPr>
          <w:i/>
          <w:iCs/>
        </w:rPr>
        <w:t>Diagnostics (Basel)</w:t>
      </w:r>
      <w:r w:rsidRPr="008D0217">
        <w:t xml:space="preserve">, 2022, 12(2): 254, </w:t>
      </w:r>
      <w:r w:rsidRPr="008D0217">
        <w:rPr>
          <w:b/>
          <w:bCs/>
        </w:rPr>
        <w:t>IF 3</w:t>
      </w:r>
      <w:r w:rsidR="00831799">
        <w:rPr>
          <w:b/>
          <w:bCs/>
        </w:rPr>
        <w:t>,6</w:t>
      </w:r>
      <w:r w:rsidRPr="008D0217">
        <w:rPr>
          <w:b/>
          <w:bCs/>
        </w:rPr>
        <w:t xml:space="preserve"> (70 pkt MEiN)</w:t>
      </w:r>
    </w:p>
    <w:p w14:paraId="6B7C9CD7" w14:textId="19BEA176"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Jarmoliński T., Rosa M., Rybka B., Ryczan-Krawczyk R., Gajek K., Bogunia-Kubik K.,</w:t>
      </w:r>
      <w:r>
        <w:rPr>
          <w:lang w:val="en-US"/>
        </w:rPr>
        <w:t xml:space="preserve"> </w:t>
      </w:r>
      <w:r w:rsidRPr="008D0217">
        <w:rPr>
          <w:lang w:val="en-US"/>
        </w:rPr>
        <w:t>Klaudel-Dreszler M., Czubkowski P., Kaliciński P., Teisseyre J., Stefanowicz M.,</w:t>
      </w:r>
      <w:r>
        <w:rPr>
          <w:lang w:val="en-US"/>
        </w:rPr>
        <w:t xml:space="preserve"> </w:t>
      </w:r>
      <w:r w:rsidRPr="008D0217">
        <w:rPr>
          <w:lang w:val="en-US"/>
        </w:rPr>
        <w:t>Gorczyńska E., Kałwak K., Ussowicz M.: Case Report: Liver as a Source of Hematopoietic Stem Cells After Liver Transplantation Following Hematopoietic Stem Cell Transplantation. </w:t>
      </w:r>
      <w:r w:rsidRPr="008D0217">
        <w:rPr>
          <w:i/>
          <w:iCs/>
          <w:lang w:val="en-US"/>
        </w:rPr>
        <w:t>Frontiers in Pediatrics</w:t>
      </w:r>
      <w:r w:rsidRPr="008D0217">
        <w:rPr>
          <w:lang w:val="en-US"/>
        </w:rPr>
        <w:t>,</w:t>
      </w:r>
      <w:r w:rsidRPr="008D0217">
        <w:rPr>
          <w:i/>
          <w:iCs/>
          <w:lang w:val="en-US"/>
        </w:rPr>
        <w:t> </w:t>
      </w:r>
      <w:r w:rsidRPr="008D0217">
        <w:rPr>
          <w:lang w:val="en-US"/>
        </w:rPr>
        <w:t xml:space="preserve">2022, 10: 861692, </w:t>
      </w:r>
      <w:r w:rsidRPr="008D0217">
        <w:rPr>
          <w:b/>
          <w:bCs/>
          <w:lang w:val="en-US"/>
        </w:rPr>
        <w:t xml:space="preserve">IF </w:t>
      </w:r>
      <w:r w:rsidR="00831799">
        <w:rPr>
          <w:b/>
          <w:bCs/>
          <w:lang w:val="en-US"/>
        </w:rPr>
        <w:t>2,6</w:t>
      </w:r>
      <w:r>
        <w:rPr>
          <w:b/>
          <w:bCs/>
          <w:lang w:val="en-US"/>
        </w:rPr>
        <w:t xml:space="preserve"> </w:t>
      </w:r>
      <w:r w:rsidRPr="008D0217">
        <w:rPr>
          <w:b/>
          <w:bCs/>
          <w:lang w:val="en-US"/>
        </w:rPr>
        <w:t>(70 pkt MEiN)</w:t>
      </w:r>
    </w:p>
    <w:p w14:paraId="7429D272" w14:textId="084DC152" w:rsidR="00A218E8" w:rsidRPr="008D0217" w:rsidRDefault="00A218E8" w:rsidP="00A218E8">
      <w:pPr>
        <w:numPr>
          <w:ilvl w:val="0"/>
          <w:numId w:val="4"/>
        </w:numPr>
        <w:tabs>
          <w:tab w:val="left" w:pos="284"/>
        </w:tabs>
        <w:ind w:left="284" w:hanging="284"/>
        <w:contextualSpacing/>
        <w:jc w:val="both"/>
        <w:rPr>
          <w:lang w:eastAsia="en-US"/>
        </w:rPr>
      </w:pPr>
      <w:r w:rsidRPr="008D0217">
        <w:t>Kazana W., Jakubczyk D., Pacyga‐Prus K., Leszczyńska K., Górska S., Siednienko J.,</w:t>
      </w:r>
      <w:r>
        <w:t xml:space="preserve"> </w:t>
      </w:r>
      <w:r w:rsidRPr="008D0217">
        <w:t xml:space="preserve">Macała J., Piechowiak G., Zabłocka A.: A Novel Mechanism of Macrophage Activation by the Natural Yolkin Polypeptide Complex from Egg Yolk. </w:t>
      </w:r>
      <w:r w:rsidRPr="008D0217">
        <w:rPr>
          <w:i/>
          <w:iCs/>
        </w:rPr>
        <w:t>International Journal of Molecular Sciences</w:t>
      </w:r>
      <w:r w:rsidRPr="008D0217">
        <w:t xml:space="preserve">, 2022, 23: 3125, </w:t>
      </w:r>
      <w:r w:rsidRPr="008D0217">
        <w:rPr>
          <w:b/>
          <w:bCs/>
        </w:rPr>
        <w:t xml:space="preserve">IF </w:t>
      </w:r>
      <w:r w:rsidR="005F787E">
        <w:rPr>
          <w:b/>
          <w:bCs/>
        </w:rPr>
        <w:t>5,6</w:t>
      </w:r>
      <w:r w:rsidRPr="008D0217">
        <w:rPr>
          <w:b/>
          <w:bCs/>
        </w:rPr>
        <w:t xml:space="preserve"> (140 pkt MEiN)</w:t>
      </w:r>
    </w:p>
    <w:p w14:paraId="037B653D" w14:textId="13D2A7DA"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Klimek M., Marcinkowska U.M., Fedurek P., Kleisner K., Danel D.P.: Like Father, Like Child? Paternal Age at Birth and Offspring’s Facial Asymmetry and Distinctiveness, </w:t>
      </w:r>
      <w:r w:rsidRPr="008D0217">
        <w:rPr>
          <w:i/>
          <w:iCs/>
        </w:rPr>
        <w:t>Symmetry</w:t>
      </w:r>
      <w:r w:rsidRPr="008D0217">
        <w:t xml:space="preserve">, 2022, 14: 344, </w:t>
      </w:r>
      <w:r w:rsidRPr="008D0217">
        <w:rPr>
          <w:b/>
          <w:bCs/>
        </w:rPr>
        <w:t>IF 2,</w:t>
      </w:r>
      <w:r w:rsidR="005F787E">
        <w:rPr>
          <w:b/>
          <w:bCs/>
        </w:rPr>
        <w:t>7</w:t>
      </w:r>
      <w:r w:rsidRPr="008D0217">
        <w:rPr>
          <w:b/>
          <w:bCs/>
        </w:rPr>
        <w:t xml:space="preserve"> (70 pkt MEiN)</w:t>
      </w:r>
    </w:p>
    <w:p w14:paraId="2FE79886" w14:textId="2295099A"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Kołodziej M., Kozieł S., Ignasiak Z.: The use of the bioelectrical impedance phase angle to assess the risk of sarcopenia in people aged 50 and above in Poland. </w:t>
      </w:r>
      <w:r w:rsidRPr="008D0217">
        <w:rPr>
          <w:i/>
          <w:iCs/>
        </w:rPr>
        <w:t>International Journal of Environmental Research and Public Health</w:t>
      </w:r>
      <w:r w:rsidRPr="008D0217">
        <w:t xml:space="preserve">, 2022, 19: 4687, </w:t>
      </w:r>
      <w:r w:rsidRPr="008D0217">
        <w:rPr>
          <w:b/>
          <w:bCs/>
        </w:rPr>
        <w:t>IF</w:t>
      </w:r>
      <w:r w:rsidR="005F787E" w:rsidRPr="005F787E">
        <w:rPr>
          <w:b/>
          <w:bCs/>
          <w:vertAlign w:val="subscript"/>
        </w:rPr>
        <w:t>2021</w:t>
      </w:r>
      <w:r w:rsidRPr="008D0217">
        <w:rPr>
          <w:b/>
          <w:bCs/>
        </w:rPr>
        <w:t xml:space="preserve"> 4,614 (140 pkt MEiN)</w:t>
      </w:r>
    </w:p>
    <w:p w14:paraId="62D30B78" w14:textId="5383CDA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Kopańska M., Chojdak-Łukasiewicz J., Sochocka M., Leszek J., Podgórska-Bednarz J., Banaś-Ząbczyk A., Ochojska D.: Selected methods of therapeutic interactions with people with mild symptoms of autism spectrum disorder. </w:t>
      </w:r>
      <w:r w:rsidRPr="008D0217">
        <w:rPr>
          <w:i/>
          <w:iCs/>
        </w:rPr>
        <w:t>Frontiers in Psychiatry</w:t>
      </w:r>
      <w:r w:rsidRPr="008D0217">
        <w:t xml:space="preserve">, 2022, 13: 942218, </w:t>
      </w:r>
      <w:r w:rsidRPr="008D0217">
        <w:rPr>
          <w:b/>
          <w:bCs/>
        </w:rPr>
        <w:t xml:space="preserve">IF </w:t>
      </w:r>
      <w:r w:rsidR="005F787E">
        <w:rPr>
          <w:b/>
          <w:bCs/>
        </w:rPr>
        <w:t>4,7</w:t>
      </w:r>
      <w:r w:rsidRPr="008D0217">
        <w:rPr>
          <w:b/>
          <w:bCs/>
        </w:rPr>
        <w:t xml:space="preserve"> (100 pkt MEiN)</w:t>
      </w:r>
    </w:p>
    <w:p w14:paraId="556BDCAD" w14:textId="77F3D021"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 xml:space="preserve">Koszalka P., Kutryb-Zajac B., Mierzejewska P., Tomczyk M., Wietrzyk J., Serafin P., Smolenski R.T., Slominska E.M.: 4-pyridone-3-carboxamide-1-β-D-ribonucleoside (4PYR) - a novel oncometabolite modulating cancer-endothelial interactions in breast cancer metastasis. </w:t>
      </w:r>
      <w:r w:rsidRPr="008D0217">
        <w:rPr>
          <w:i/>
          <w:iCs/>
        </w:rPr>
        <w:t>Int J Mol Sci</w:t>
      </w:r>
      <w:r w:rsidRPr="008D0217">
        <w:t xml:space="preserve">, 2022, 23(10): 5774, </w:t>
      </w:r>
      <w:r w:rsidRPr="008D0217">
        <w:rPr>
          <w:b/>
          <w:bCs/>
        </w:rPr>
        <w:t xml:space="preserve">IF </w:t>
      </w:r>
      <w:r w:rsidR="002F28FF">
        <w:rPr>
          <w:b/>
          <w:bCs/>
        </w:rPr>
        <w:t>5,6</w:t>
      </w:r>
      <w:r w:rsidRPr="008D0217">
        <w:rPr>
          <w:b/>
          <w:bCs/>
        </w:rPr>
        <w:t xml:space="preserve"> (140 pkt MEiN)</w:t>
      </w:r>
    </w:p>
    <w:p w14:paraId="25FDA9C6" w14:textId="16D9395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Kowalski J., Górska R., Cieślik M., Górski A., Jończyk-Matysiak E.: What Are the Potential Benefits of Using Bacteriophages in Periodontal Therapy? </w:t>
      </w:r>
      <w:r w:rsidRPr="008D0217">
        <w:rPr>
          <w:i/>
          <w:iCs/>
        </w:rPr>
        <w:t>Antibiotics (Basel)</w:t>
      </w:r>
      <w:r w:rsidRPr="008D0217">
        <w:t xml:space="preserve">, 2022, 11(4): 446, </w:t>
      </w:r>
      <w:r w:rsidRPr="008D0217">
        <w:rPr>
          <w:b/>
        </w:rPr>
        <w:t xml:space="preserve">IF </w:t>
      </w:r>
      <w:r w:rsidR="002F28FF">
        <w:rPr>
          <w:rStyle w:val="ng-star-inserted"/>
          <w:b/>
        </w:rPr>
        <w:t>4,8</w:t>
      </w:r>
      <w:r w:rsidRPr="008D0217">
        <w:rPr>
          <w:rStyle w:val="ng-star-inserted"/>
          <w:b/>
        </w:rPr>
        <w:t xml:space="preserve"> (</w:t>
      </w:r>
      <w:r w:rsidRPr="008D0217">
        <w:rPr>
          <w:b/>
        </w:rPr>
        <w:t>70 pkt MEiN)</w:t>
      </w:r>
    </w:p>
    <w:p w14:paraId="0F66CB01" w14:textId="3FBCC84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Krakos (Podwin) A., Jarosz J., Śniadek P., Psurski M., Graja A., Białas M., Oliszewska E., Wietrzyk J., Walczak R., Dziuban J.: Microfluidic-assisted human cancer cells culturing platform for space biology applications. </w:t>
      </w:r>
      <w:r w:rsidRPr="008D0217">
        <w:rPr>
          <w:i/>
          <w:iCs/>
        </w:rPr>
        <w:t>Sensors</w:t>
      </w:r>
      <w:r w:rsidRPr="008D0217">
        <w:t xml:space="preserve">, 2022, 22(16): 6183, </w:t>
      </w:r>
      <w:r w:rsidRPr="008D0217">
        <w:rPr>
          <w:b/>
          <w:bCs/>
        </w:rPr>
        <w:t>IF 3,</w:t>
      </w:r>
      <w:r w:rsidR="002F28FF">
        <w:rPr>
          <w:b/>
          <w:bCs/>
        </w:rPr>
        <w:t>9</w:t>
      </w:r>
      <w:r w:rsidRPr="008D0217">
        <w:rPr>
          <w:b/>
          <w:bCs/>
        </w:rPr>
        <w:t xml:space="preserve"> (100 pkt MEiN</w:t>
      </w:r>
      <w:r w:rsidRPr="008D0217">
        <w:t>)</w:t>
      </w:r>
    </w:p>
    <w:p w14:paraId="75869012" w14:textId="34ED86B3"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Krawczenko A., Klimczak A.: Adipose Tissue-Derived Mesenchymal Stem/Stromal Cells and Their Contribution to Angiogenic Processes in Tissue Regeneration. </w:t>
      </w:r>
      <w:r w:rsidRPr="008D0217">
        <w:rPr>
          <w:i/>
          <w:iCs/>
        </w:rPr>
        <w:t>Int J Mol Sci</w:t>
      </w:r>
      <w:r w:rsidRPr="008D0217">
        <w:t xml:space="preserve">, 2022, 23(5): 2425, </w:t>
      </w:r>
      <w:r w:rsidRPr="008D0217">
        <w:rPr>
          <w:b/>
          <w:bCs/>
        </w:rPr>
        <w:t xml:space="preserve">IF </w:t>
      </w:r>
      <w:r w:rsidR="002F28FF">
        <w:rPr>
          <w:b/>
          <w:bCs/>
        </w:rPr>
        <w:t>5,6</w:t>
      </w:r>
      <w:r w:rsidRPr="008D0217">
        <w:rPr>
          <w:b/>
          <w:bCs/>
        </w:rPr>
        <w:t xml:space="preserve"> (140 pkt MEiN)</w:t>
      </w:r>
    </w:p>
    <w:p w14:paraId="4651F0E9" w14:textId="55C63B11"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Krzyżewska-Dudek E., Kotimaa J., Kapczyńska K., Rybka J., Meri S.: Lipopolysaccharides and outer membrane proteins as main structures involved in complement evasion strategies of non-typhoidal </w:t>
      </w:r>
      <w:r w:rsidRPr="008D0217">
        <w:rPr>
          <w:i/>
          <w:iCs/>
          <w:lang w:val="en-US"/>
        </w:rPr>
        <w:t xml:space="preserve">Salmonella </w:t>
      </w:r>
      <w:r w:rsidRPr="008D0217">
        <w:rPr>
          <w:iCs/>
          <w:lang w:val="en-US"/>
        </w:rPr>
        <w:t xml:space="preserve">strains. </w:t>
      </w:r>
      <w:r w:rsidRPr="008D0217">
        <w:rPr>
          <w:i/>
          <w:lang w:val="en-US"/>
        </w:rPr>
        <w:t>Mol Immunol</w:t>
      </w:r>
      <w:r w:rsidRPr="008D0217">
        <w:rPr>
          <w:iCs/>
          <w:lang w:val="en-US"/>
        </w:rPr>
        <w:t xml:space="preserve">, 2022, 150: 67-77, </w:t>
      </w:r>
      <w:r w:rsidRPr="008D0217">
        <w:rPr>
          <w:b/>
          <w:bCs/>
          <w:iCs/>
          <w:lang w:val="en-US"/>
        </w:rPr>
        <w:t xml:space="preserve">IF </w:t>
      </w:r>
      <w:r w:rsidR="002F28FF">
        <w:rPr>
          <w:b/>
          <w:bCs/>
          <w:iCs/>
          <w:lang w:val="en-US"/>
        </w:rPr>
        <w:t>3,6</w:t>
      </w:r>
      <w:r w:rsidRPr="008D0217">
        <w:rPr>
          <w:b/>
          <w:bCs/>
          <w:iCs/>
          <w:lang w:val="en-US"/>
        </w:rPr>
        <w:t xml:space="preserve"> (100 pkt MEiN)</w:t>
      </w:r>
    </w:p>
    <w:p w14:paraId="5093E38D" w14:textId="01769C36"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Kubicka A.M., Balzeau A., Kosicki J., Nowaczewska W., Haduch E., Spinek A., Piontek J.: Variation in cross-sectional indicator of femoral robusticity in </w:t>
      </w:r>
      <w:r w:rsidRPr="008D0217">
        <w:rPr>
          <w:i/>
          <w:iCs/>
        </w:rPr>
        <w:t>Homo sapiens</w:t>
      </w:r>
      <w:r w:rsidRPr="008D0217">
        <w:t xml:space="preserve"> and Neandertals. </w:t>
      </w:r>
      <w:r w:rsidRPr="008D0217">
        <w:rPr>
          <w:i/>
          <w:iCs/>
        </w:rPr>
        <w:t>Scientific Reports</w:t>
      </w:r>
      <w:r w:rsidRPr="008D0217">
        <w:t xml:space="preserve">, 2022, 12: 4739, </w:t>
      </w:r>
      <w:r w:rsidRPr="008D0217">
        <w:rPr>
          <w:b/>
          <w:bCs/>
        </w:rPr>
        <w:t>IF 4,</w:t>
      </w:r>
      <w:r w:rsidR="002F28FF">
        <w:rPr>
          <w:b/>
          <w:bCs/>
        </w:rPr>
        <w:t xml:space="preserve">6 </w:t>
      </w:r>
      <w:r w:rsidRPr="008D0217">
        <w:rPr>
          <w:b/>
          <w:bCs/>
        </w:rPr>
        <w:t>(140 pkt MEiN)</w:t>
      </w:r>
    </w:p>
    <w:p w14:paraId="548D67F2" w14:textId="63518A68"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Kubiński K., Masłyk M., Janeczko M., Goldeman W., Nasulewicz-Goldeman A., Psurski M., Martyna A., Boguszewska-Czubara A., Cebula J., Goszczyński T.M.: Metallacarborane Derivatives as Innovative Anti-Candida albicans Agents. </w:t>
      </w:r>
      <w:r w:rsidRPr="008D0217">
        <w:rPr>
          <w:i/>
          <w:iCs/>
          <w:lang w:val="en-US"/>
        </w:rPr>
        <w:t>J Med Chem</w:t>
      </w:r>
      <w:r w:rsidRPr="008D0217">
        <w:rPr>
          <w:lang w:val="en-US"/>
        </w:rPr>
        <w:t xml:space="preserve">, 2022, 65(20): 13935-13945, </w:t>
      </w:r>
      <w:r w:rsidRPr="008D0217">
        <w:rPr>
          <w:b/>
          <w:bCs/>
          <w:lang w:val="en-US"/>
        </w:rPr>
        <w:t>IF </w:t>
      </w:r>
      <w:r w:rsidR="002F28FF">
        <w:rPr>
          <w:b/>
          <w:bCs/>
          <w:lang w:val="en-US"/>
        </w:rPr>
        <w:t>7,3</w:t>
      </w:r>
      <w:r w:rsidRPr="008D0217">
        <w:rPr>
          <w:b/>
          <w:bCs/>
          <w:lang w:val="en-US"/>
        </w:rPr>
        <w:t xml:space="preserve"> (200 pkt MEiN)</w:t>
      </w:r>
    </w:p>
    <w:p w14:paraId="4FD992F1" w14:textId="51B1D533" w:rsidR="00A218E8" w:rsidRPr="008D0217" w:rsidRDefault="00A218E8" w:rsidP="00A218E8">
      <w:pPr>
        <w:numPr>
          <w:ilvl w:val="0"/>
          <w:numId w:val="4"/>
        </w:numPr>
        <w:tabs>
          <w:tab w:val="left" w:pos="284"/>
        </w:tabs>
        <w:ind w:left="284" w:hanging="284"/>
        <w:contextualSpacing/>
        <w:jc w:val="both"/>
      </w:pPr>
      <w:r w:rsidRPr="008D0217">
        <w:rPr>
          <w:lang w:val="en-US"/>
        </w:rPr>
        <w:t xml:space="preserve">Kulbacka J., Rembiałkowska N., Szewczyk A., Rossowska J., Drąg-Zalesińska M., Kulbacki M., Choromańska A.: </w:t>
      </w:r>
      <w:r w:rsidRPr="008D0217">
        <w:t xml:space="preserve">Nanosecond PEF Induces Oxidative Stress and Apoptosis via Proteasomal Activity Inhibition in Gastric Adenocarcinoma Cells with Drug Resistance. </w:t>
      </w:r>
      <w:r w:rsidRPr="008D0217">
        <w:rPr>
          <w:i/>
          <w:iCs/>
        </w:rPr>
        <w:t>Int J Mol Sci</w:t>
      </w:r>
      <w:r w:rsidRPr="008D0217">
        <w:t xml:space="preserve">, 2022, 23(21): 12943, </w:t>
      </w:r>
      <w:r w:rsidRPr="008D0217">
        <w:rPr>
          <w:b/>
          <w:bCs/>
        </w:rPr>
        <w:t xml:space="preserve">IF </w:t>
      </w:r>
      <w:r w:rsidR="002F28FF">
        <w:rPr>
          <w:b/>
          <w:bCs/>
        </w:rPr>
        <w:t>5,6</w:t>
      </w:r>
      <w:r w:rsidRPr="008D0217">
        <w:rPr>
          <w:b/>
          <w:bCs/>
        </w:rPr>
        <w:t xml:space="preserve"> (140 pkt MEiN)</w:t>
      </w:r>
    </w:p>
    <w:p w14:paraId="68E71432" w14:textId="1FDC6DB1"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Kuropka P., Leśków A., Małolepsza-Jarmołowska K., Dobrzyński M., Tarnowska M., Majda J., Janeczek M., Żybura-Wszoła K., Gamian A.: Effect of a Single and Triple Dose of Levamisole on Hematological Parameters in Controlled Inflammation Model. </w:t>
      </w:r>
      <w:r w:rsidRPr="008D0217">
        <w:rPr>
          <w:i/>
          <w:lang w:val="en-US"/>
        </w:rPr>
        <w:t>Animals (Basel)</w:t>
      </w:r>
      <w:r w:rsidRPr="008D0217">
        <w:rPr>
          <w:iCs/>
          <w:lang w:val="en-US"/>
        </w:rPr>
        <w:t xml:space="preserve">, 2022, 12(16): 2110, </w:t>
      </w:r>
      <w:r w:rsidRPr="008D0217">
        <w:rPr>
          <w:b/>
          <w:bCs/>
          <w:iCs/>
          <w:lang w:val="en-US"/>
        </w:rPr>
        <w:t>IF 3,</w:t>
      </w:r>
      <w:r w:rsidR="002F28FF">
        <w:rPr>
          <w:b/>
          <w:bCs/>
          <w:iCs/>
          <w:lang w:val="en-US"/>
        </w:rPr>
        <w:t>0</w:t>
      </w:r>
      <w:r w:rsidRPr="008D0217">
        <w:rPr>
          <w:b/>
          <w:bCs/>
          <w:iCs/>
          <w:lang w:val="en-US"/>
        </w:rPr>
        <w:t xml:space="preserve"> (100 pkt MEiN)</w:t>
      </w:r>
    </w:p>
    <w:p w14:paraId="03FEAA8B" w14:textId="11EDB532" w:rsidR="00A218E8" w:rsidRPr="008D0217" w:rsidRDefault="00A218E8" w:rsidP="00A218E8">
      <w:pPr>
        <w:numPr>
          <w:ilvl w:val="0"/>
          <w:numId w:val="4"/>
        </w:numPr>
        <w:tabs>
          <w:tab w:val="left" w:pos="284"/>
        </w:tabs>
        <w:ind w:left="284" w:hanging="284"/>
        <w:contextualSpacing/>
        <w:jc w:val="both"/>
        <w:rPr>
          <w:lang w:eastAsia="en-US"/>
        </w:rPr>
      </w:pPr>
      <w:r w:rsidRPr="008D0217">
        <w:t>Kurpińska A., Suraj</w:t>
      </w:r>
      <w:r w:rsidRPr="008D0217">
        <w:noBreakHyphen/>
        <w:t>Prażmowska J., Stojak M., Jarosz J., Mateuszuk Ł., Niedzielska</w:t>
      </w:r>
      <w:r w:rsidRPr="008D0217">
        <w:noBreakHyphen/>
        <w:t xml:space="preserve">Andres E., Smolik M., Wietrzyk J., Kalvins I., Walczak M., Chłopicki S.: Comparison of anti-cancer effects of novel protein disulphide isomerase (PDI) inhibitors in breast cancer cells characterized by high and low PDIA17 expression. </w:t>
      </w:r>
      <w:r w:rsidRPr="008D0217">
        <w:rPr>
          <w:i/>
          <w:iCs/>
        </w:rPr>
        <w:t>Cancer Cell International</w:t>
      </w:r>
      <w:r w:rsidRPr="008D0217">
        <w:t xml:space="preserve">, 2022, 22: 218, </w:t>
      </w:r>
      <w:r w:rsidRPr="008D0217">
        <w:rPr>
          <w:b/>
          <w:bCs/>
        </w:rPr>
        <w:t xml:space="preserve">IF </w:t>
      </w:r>
      <w:r w:rsidR="002F28FF">
        <w:rPr>
          <w:b/>
          <w:bCs/>
        </w:rPr>
        <w:t>5,8</w:t>
      </w:r>
      <w:r w:rsidRPr="008D0217">
        <w:rPr>
          <w:b/>
          <w:bCs/>
        </w:rPr>
        <w:t xml:space="preserve"> (100 pkt MEiN)</w:t>
      </w:r>
    </w:p>
    <w:p w14:paraId="5BE14AF2" w14:textId="602E3EE3" w:rsidR="00A218E8" w:rsidRPr="008D0217" w:rsidRDefault="00A218E8" w:rsidP="00A218E8">
      <w:pPr>
        <w:numPr>
          <w:ilvl w:val="0"/>
          <w:numId w:val="4"/>
        </w:numPr>
        <w:tabs>
          <w:tab w:val="left" w:pos="284"/>
        </w:tabs>
        <w:ind w:left="284" w:hanging="284"/>
        <w:contextualSpacing/>
        <w:jc w:val="both"/>
        <w:rPr>
          <w:lang w:eastAsia="en-US"/>
        </w:rPr>
      </w:pPr>
      <w:r w:rsidRPr="008D0217">
        <w:rPr>
          <w:bCs/>
          <w:lang w:val="en-GB"/>
        </w:rPr>
        <w:t xml:space="preserve">Kuśnierczyk P.: To Be or Not to Be: The Case of Endoplasmic Reticulum Aminopeptidase 2. </w:t>
      </w:r>
      <w:r w:rsidRPr="008D0217">
        <w:rPr>
          <w:bCs/>
          <w:i/>
          <w:lang w:val="en-GB"/>
        </w:rPr>
        <w:t>Front Immunol</w:t>
      </w:r>
      <w:r w:rsidRPr="008D0217">
        <w:rPr>
          <w:bCs/>
          <w:iCs/>
          <w:lang w:val="en-GB"/>
        </w:rPr>
        <w:t>,</w:t>
      </w:r>
      <w:r w:rsidRPr="008D0217">
        <w:rPr>
          <w:bCs/>
          <w:i/>
          <w:lang w:val="en-GB"/>
        </w:rPr>
        <w:t xml:space="preserve"> </w:t>
      </w:r>
      <w:r w:rsidRPr="008D0217">
        <w:rPr>
          <w:bCs/>
          <w:lang w:val="en-GB"/>
        </w:rPr>
        <w:t xml:space="preserve">2022, 13: 902567, </w:t>
      </w:r>
      <w:r w:rsidRPr="008D0217">
        <w:rPr>
          <w:b/>
          <w:lang w:val="en-GB"/>
        </w:rPr>
        <w:t xml:space="preserve">IF </w:t>
      </w:r>
      <w:r w:rsidR="005F20B1">
        <w:rPr>
          <w:b/>
          <w:lang w:val="en-GB"/>
        </w:rPr>
        <w:t>7,3</w:t>
      </w:r>
      <w:r w:rsidRPr="008D0217">
        <w:rPr>
          <w:b/>
          <w:lang w:val="en-GB"/>
        </w:rPr>
        <w:t xml:space="preserve"> (140 pkt MEiN)</w:t>
      </w:r>
    </w:p>
    <w:p w14:paraId="6D050572" w14:textId="1BB9C7D6" w:rsidR="00A218E8" w:rsidRPr="008D0217" w:rsidRDefault="00A218E8" w:rsidP="00A218E8">
      <w:pPr>
        <w:numPr>
          <w:ilvl w:val="0"/>
          <w:numId w:val="4"/>
        </w:numPr>
        <w:tabs>
          <w:tab w:val="left" w:pos="284"/>
        </w:tabs>
        <w:ind w:left="284" w:hanging="284"/>
        <w:contextualSpacing/>
        <w:jc w:val="both"/>
        <w:rPr>
          <w:lang w:eastAsia="en-US"/>
        </w:rPr>
      </w:pPr>
      <w:r w:rsidRPr="008D0217">
        <w:t>Lachowicz-Wiśniewska S., Pratap-Singh A., Kapusta I., Kruszyńska A., Rapak A., Ochmian I., Cebulak T., Żukiewicz-Sobczak W., Rubiński P.: Flowers and Leaves Extracts of </w:t>
      </w:r>
      <w:r w:rsidRPr="008D0217">
        <w:rPr>
          <w:i/>
          <w:iCs/>
        </w:rPr>
        <w:t>Stachys palustris</w:t>
      </w:r>
      <w:r w:rsidRPr="008D0217">
        <w:t> L. Exhibit Stronger Anti-Proliferative, Antioxidant, Anti-Diabetic, and Anti-Obesity Potencies than Stems and Roots Due to More Phenolic Compounds as Revealed by UPLC-PDA-ESI-TQD-MS/MS.</w:t>
      </w:r>
      <w:r>
        <w:t xml:space="preserve"> </w:t>
      </w:r>
      <w:r w:rsidRPr="008D0217">
        <w:rPr>
          <w:i/>
          <w:iCs/>
        </w:rPr>
        <w:t>Pharmaceuticals (Basel)</w:t>
      </w:r>
      <w:r w:rsidRPr="008D0217">
        <w:t xml:space="preserve">, 2022, 15(7): 785, </w:t>
      </w:r>
      <w:r w:rsidRPr="008D0217">
        <w:rPr>
          <w:b/>
          <w:bCs/>
        </w:rPr>
        <w:t>IF</w:t>
      </w:r>
      <w:r w:rsidR="005F20B1">
        <w:rPr>
          <w:b/>
          <w:bCs/>
        </w:rPr>
        <w:t> 4,6</w:t>
      </w:r>
      <w:r w:rsidRPr="008D0217">
        <w:rPr>
          <w:b/>
          <w:bCs/>
        </w:rPr>
        <w:t xml:space="preserve"> (100 pkt MEiN)</w:t>
      </w:r>
    </w:p>
    <w:p w14:paraId="74AED6F4" w14:textId="29A04174" w:rsidR="00A218E8" w:rsidRPr="008D0217" w:rsidRDefault="00A218E8" w:rsidP="00A218E8">
      <w:pPr>
        <w:numPr>
          <w:ilvl w:val="0"/>
          <w:numId w:val="4"/>
        </w:numPr>
        <w:tabs>
          <w:tab w:val="left" w:pos="284"/>
        </w:tabs>
        <w:ind w:left="284" w:hanging="284"/>
        <w:contextualSpacing/>
        <w:jc w:val="both"/>
        <w:rPr>
          <w:lang w:eastAsia="en-US"/>
        </w:rPr>
      </w:pPr>
      <w:r w:rsidRPr="008D0217">
        <w:t>Leszczyńska K., Jakubczyk D., Górska S.: The NLRP3 inflammasome as a new target in</w:t>
      </w:r>
      <w:r w:rsidRPr="008D0217">
        <w:rPr>
          <w:rFonts w:ascii="Arial Narrow" w:hAnsi="Arial Narrow"/>
          <w:bCs/>
        </w:rPr>
        <w:t xml:space="preserve"> </w:t>
      </w:r>
      <w:r w:rsidRPr="008D0217">
        <w:t xml:space="preserve">respiratory disorders treatment. </w:t>
      </w:r>
      <w:r w:rsidRPr="008D0217">
        <w:rPr>
          <w:i/>
          <w:iCs/>
        </w:rPr>
        <w:t>Front Immunol</w:t>
      </w:r>
      <w:r w:rsidRPr="008D0217">
        <w:t xml:space="preserve">, 2022, 13: 1006654, </w:t>
      </w:r>
      <w:r w:rsidRPr="008D0217">
        <w:rPr>
          <w:b/>
          <w:bCs/>
        </w:rPr>
        <w:t xml:space="preserve">IF </w:t>
      </w:r>
      <w:r w:rsidR="005F20B1">
        <w:rPr>
          <w:b/>
          <w:bCs/>
        </w:rPr>
        <w:t>7,3</w:t>
      </w:r>
      <w:r w:rsidRPr="008D0217">
        <w:rPr>
          <w:b/>
          <w:bCs/>
        </w:rPr>
        <w:t xml:space="preserve"> (140 pkt MEiN)</w:t>
      </w:r>
    </w:p>
    <w:p w14:paraId="7279483F" w14:textId="67CF23EE"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 xml:space="preserve">Lewandowski Z., Dychała E., Pisula-Lewandowska A., Danel D.P.: Comparison of Skinfold Thickness Measured by Caliper and Ultrasound Scanner in Normative Weight Women. </w:t>
      </w:r>
      <w:r w:rsidRPr="008D0217">
        <w:rPr>
          <w:i/>
          <w:iCs/>
        </w:rPr>
        <w:t>Int J Environ Res Public Health</w:t>
      </w:r>
      <w:r w:rsidRPr="008D0217">
        <w:t xml:space="preserve">, 2022, 19(23): 16230, </w:t>
      </w:r>
      <w:r w:rsidRPr="008D0217">
        <w:rPr>
          <w:b/>
          <w:bCs/>
        </w:rPr>
        <w:t>IF</w:t>
      </w:r>
      <w:r w:rsidR="005F20B1" w:rsidRPr="005F20B1">
        <w:rPr>
          <w:b/>
          <w:bCs/>
          <w:vertAlign w:val="subscript"/>
        </w:rPr>
        <w:t>2021</w:t>
      </w:r>
      <w:r w:rsidRPr="008D0217">
        <w:rPr>
          <w:b/>
          <w:bCs/>
        </w:rPr>
        <w:t xml:space="preserve"> 4,614 (140 pkt MEiN)</w:t>
      </w:r>
    </w:p>
    <w:p w14:paraId="31D59199" w14:textId="4789F16E"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Li H., Xia Y., Tian Z., Jin Y., Bai F., Cheng Z., Swietnicki W., Wu W., Pan X.: Dihydrolipoamide Acetyltransferase AceF Influences the Type III Secretion System and Resistance to Oxidative Stresses through RsmY/Z in </w:t>
      </w:r>
      <w:r w:rsidRPr="008D0217">
        <w:rPr>
          <w:i/>
          <w:iCs/>
          <w:lang w:val="en-US"/>
        </w:rPr>
        <w:t>Pseudomonas aeruginosa</w:t>
      </w:r>
      <w:r w:rsidRPr="008D0217">
        <w:rPr>
          <w:iCs/>
          <w:lang w:val="en-US"/>
        </w:rPr>
        <w:t xml:space="preserve">. </w:t>
      </w:r>
      <w:r w:rsidRPr="008D0217">
        <w:rPr>
          <w:i/>
          <w:lang w:val="en-US"/>
        </w:rPr>
        <w:t>Microorganisms</w:t>
      </w:r>
      <w:r w:rsidRPr="008D0217">
        <w:rPr>
          <w:iCs/>
          <w:lang w:val="en-US"/>
        </w:rPr>
        <w:t xml:space="preserve">, 2022, 10(3): 666, </w:t>
      </w:r>
      <w:r w:rsidRPr="008D0217">
        <w:rPr>
          <w:b/>
          <w:bCs/>
          <w:iCs/>
          <w:lang w:val="en-US"/>
        </w:rPr>
        <w:t>IF 4,</w:t>
      </w:r>
      <w:r w:rsidR="005F20B1">
        <w:rPr>
          <w:b/>
          <w:bCs/>
          <w:iCs/>
          <w:lang w:val="en-US"/>
        </w:rPr>
        <w:t>5</w:t>
      </w:r>
      <w:r w:rsidRPr="008D0217">
        <w:rPr>
          <w:b/>
          <w:bCs/>
          <w:iCs/>
          <w:lang w:val="en-US"/>
        </w:rPr>
        <w:t xml:space="preserve"> (40 pkt MEiN)</w:t>
      </w:r>
    </w:p>
    <w:p w14:paraId="693F6608" w14:textId="1EC996EC" w:rsidR="00A218E8" w:rsidRPr="008D0217" w:rsidRDefault="00A218E8" w:rsidP="00A218E8">
      <w:pPr>
        <w:numPr>
          <w:ilvl w:val="0"/>
          <w:numId w:val="4"/>
        </w:numPr>
        <w:tabs>
          <w:tab w:val="left" w:pos="284"/>
        </w:tabs>
        <w:ind w:left="284" w:hanging="284"/>
        <w:contextualSpacing/>
        <w:jc w:val="both"/>
        <w:rPr>
          <w:lang w:eastAsia="en-US"/>
        </w:rPr>
      </w:pPr>
      <w:r w:rsidRPr="008D0217">
        <w:rPr>
          <w:iCs/>
        </w:rPr>
        <w:t xml:space="preserve">Litwinowicz K., Waszczuk E., Kuzan A., Bronowicka-Szydełko A., Gostomska-Pampuch K., Naporowski P., Gamian A.: </w:t>
      </w:r>
      <w:r w:rsidRPr="008D0217">
        <w:rPr>
          <w:iCs/>
          <w:lang w:val="en-US"/>
        </w:rPr>
        <w:t xml:space="preserve">Alcoholic Liver Disease Is Associated with Elevated Plasma Levels of Novel Advanced Glycation End-Products: A Preliminary Study. </w:t>
      </w:r>
      <w:r w:rsidRPr="008D0217">
        <w:rPr>
          <w:i/>
          <w:lang w:val="en-US"/>
        </w:rPr>
        <w:t>Nutrients</w:t>
      </w:r>
      <w:r w:rsidRPr="008D0217">
        <w:rPr>
          <w:iCs/>
          <w:lang w:val="en-US"/>
        </w:rPr>
        <w:t xml:space="preserve">, 2022, 14(24): 5266, </w:t>
      </w:r>
      <w:r w:rsidRPr="008D0217">
        <w:rPr>
          <w:b/>
          <w:bCs/>
          <w:iCs/>
          <w:lang w:val="en-US"/>
        </w:rPr>
        <w:t xml:space="preserve">IF </w:t>
      </w:r>
      <w:r w:rsidR="005F20B1">
        <w:rPr>
          <w:b/>
          <w:bCs/>
          <w:iCs/>
          <w:lang w:val="en-US"/>
        </w:rPr>
        <w:t>5,9</w:t>
      </w:r>
      <w:r w:rsidRPr="008D0217">
        <w:rPr>
          <w:b/>
          <w:bCs/>
          <w:iCs/>
          <w:lang w:val="en-US"/>
        </w:rPr>
        <w:t xml:space="preserve"> (140 pkt MEiN)</w:t>
      </w:r>
    </w:p>
    <w:p w14:paraId="403A3DBD" w14:textId="6570FD3D"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Łabędź N., Stachowicz-Suhs M., Psurski M., Anisiewicz A., Banach J., Piotrowska A., Dziegiel P., Maciejczyk A., Matkowski R., Wietrzyk J.: Modulation of Fibroblast Activity via Vitamin D3 Is Dependent on Tumor Type—Studies on Mouse Mammary Gland Cancer. </w:t>
      </w:r>
      <w:r w:rsidRPr="008D0217">
        <w:rPr>
          <w:i/>
          <w:iCs/>
        </w:rPr>
        <w:t>Cancers</w:t>
      </w:r>
      <w:r w:rsidRPr="008D0217">
        <w:t xml:space="preserve">, 2022, 14(19): 4585, </w:t>
      </w:r>
      <w:r w:rsidRPr="008D0217">
        <w:rPr>
          <w:b/>
          <w:bCs/>
        </w:rPr>
        <w:t xml:space="preserve">IF </w:t>
      </w:r>
      <w:r w:rsidR="005F20B1">
        <w:rPr>
          <w:b/>
          <w:bCs/>
        </w:rPr>
        <w:t xml:space="preserve">5,2 </w:t>
      </w:r>
      <w:r w:rsidRPr="008D0217">
        <w:rPr>
          <w:b/>
          <w:bCs/>
        </w:rPr>
        <w:t>(140 pkt MEiN)</w:t>
      </w:r>
    </w:p>
    <w:p w14:paraId="155F46AB" w14:textId="3F2F686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Łacina P., Butrym A., Frontkiewicz D., Mazur G., Bogunia-Kubik K.: Soluble CD147 (BSG) as a Prognostic Marker in Multiple Myeloma. </w:t>
      </w:r>
      <w:r w:rsidRPr="008D0217">
        <w:rPr>
          <w:i/>
          <w:iCs/>
        </w:rPr>
        <w:t>Current Issues in Molecular Biology</w:t>
      </w:r>
      <w:r w:rsidRPr="008D0217">
        <w:t xml:space="preserve">, 2022, 44: 350-359, </w:t>
      </w:r>
      <w:r w:rsidRPr="008D0217">
        <w:rPr>
          <w:b/>
          <w:bCs/>
        </w:rPr>
        <w:t xml:space="preserve">IF </w:t>
      </w:r>
      <w:r w:rsidR="005F20B1">
        <w:rPr>
          <w:b/>
          <w:bCs/>
        </w:rPr>
        <w:t>3,1</w:t>
      </w:r>
      <w:r w:rsidRPr="008D0217">
        <w:rPr>
          <w:b/>
          <w:bCs/>
        </w:rPr>
        <w:t xml:space="preserve"> (70 pkt MEiN)</w:t>
      </w:r>
    </w:p>
    <w:p w14:paraId="0326BAC8" w14:textId="6731B8ED"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Łacina P., Butrym A., Turlej E., Stachowicz-Suhs M., Wietrzyk J., Mazur G., Bogunia-Kubik K.: BSG (CD147) serum level and genetic variants are associated with overall survival in acute myeloid leukaemia. </w:t>
      </w:r>
      <w:r w:rsidRPr="008D0217">
        <w:rPr>
          <w:i/>
          <w:iCs/>
        </w:rPr>
        <w:t>J Clin Med</w:t>
      </w:r>
      <w:r w:rsidRPr="008D0217">
        <w:t xml:space="preserve">, 2022, 11: 332, </w:t>
      </w:r>
      <w:r w:rsidRPr="008D0217">
        <w:rPr>
          <w:b/>
          <w:bCs/>
        </w:rPr>
        <w:t xml:space="preserve">IF </w:t>
      </w:r>
      <w:r w:rsidR="005F20B1">
        <w:rPr>
          <w:b/>
          <w:bCs/>
        </w:rPr>
        <w:t>3,9</w:t>
      </w:r>
      <w:r w:rsidRPr="008D0217">
        <w:rPr>
          <w:b/>
          <w:bCs/>
        </w:rPr>
        <w:t xml:space="preserve"> (140 pkt MEiN)</w:t>
      </w:r>
    </w:p>
    <w:p w14:paraId="7FD84805" w14:textId="3F4A5300" w:rsidR="00A218E8" w:rsidRPr="008D0217" w:rsidRDefault="00A218E8" w:rsidP="00A218E8">
      <w:pPr>
        <w:numPr>
          <w:ilvl w:val="0"/>
          <w:numId w:val="4"/>
        </w:numPr>
        <w:tabs>
          <w:tab w:val="left" w:pos="284"/>
        </w:tabs>
        <w:ind w:left="284" w:hanging="284"/>
        <w:contextualSpacing/>
        <w:jc w:val="both"/>
        <w:rPr>
          <w:rStyle w:val="ng-star-inserted"/>
          <w:lang w:eastAsia="en-US"/>
        </w:rPr>
      </w:pPr>
      <w:r w:rsidRPr="008D0217">
        <w:t>Łusiak-Szelachowska M., Międzybrodzki R., Drulis-Kawa Z., Cater K., Knežević P.,</w:t>
      </w:r>
      <w:r>
        <w:t xml:space="preserve"> </w:t>
      </w:r>
      <w:r w:rsidRPr="008D0217">
        <w:t xml:space="preserve">Winogradow C., Amaro K., Jończyk-Matysiak E., Weber-Dąbrowska B., Rękas J., Górski A.: Bacteriophages and antibiotic interactions in clinical practice: what we have learned so far. </w:t>
      </w:r>
      <w:r w:rsidRPr="008D0217">
        <w:rPr>
          <w:i/>
          <w:iCs/>
        </w:rPr>
        <w:t>J Biomed Sci</w:t>
      </w:r>
      <w:r w:rsidRPr="008D0217">
        <w:t xml:space="preserve">, 2022, 29(1) :23, </w:t>
      </w:r>
      <w:r w:rsidRPr="008D0217">
        <w:rPr>
          <w:b/>
        </w:rPr>
        <w:t xml:space="preserve">IF </w:t>
      </w:r>
      <w:r w:rsidRPr="008D0217">
        <w:rPr>
          <w:rStyle w:val="ng-star-inserted"/>
          <w:b/>
        </w:rPr>
        <w:t>11</w:t>
      </w:r>
      <w:r w:rsidR="005F20B1">
        <w:rPr>
          <w:rStyle w:val="ng-star-inserted"/>
          <w:b/>
        </w:rPr>
        <w:t>,0</w:t>
      </w:r>
      <w:r w:rsidRPr="008D0217">
        <w:rPr>
          <w:rStyle w:val="ng-star-inserted"/>
          <w:b/>
        </w:rPr>
        <w:t xml:space="preserve"> (100 pkt MEiN)</w:t>
      </w:r>
    </w:p>
    <w:p w14:paraId="274FDEF5" w14:textId="5660FD2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Łusiak-Szelachowska M., Międzybrodzki R., Rogóż P., Weber-Dąbrowska B., Żaczek M., Górski A.: Do Anti-Phage Antibodies Persist after Phage Therapy? A Preliminary Report. </w:t>
      </w:r>
      <w:r w:rsidRPr="008D0217">
        <w:rPr>
          <w:rStyle w:val="Uwydatnienie"/>
        </w:rPr>
        <w:t>Antibiotics</w:t>
      </w:r>
      <w:r w:rsidRPr="008D0217">
        <w:rPr>
          <w:rStyle w:val="Uwydatnienie"/>
          <w:i w:val="0"/>
          <w:iCs w:val="0"/>
        </w:rPr>
        <w:t>, 2022,</w:t>
      </w:r>
      <w:r w:rsidRPr="008D0217">
        <w:t xml:space="preserve"> 11(10): 1358, </w:t>
      </w:r>
      <w:r w:rsidRPr="008D0217">
        <w:rPr>
          <w:b/>
        </w:rPr>
        <w:t xml:space="preserve">IF </w:t>
      </w:r>
      <w:r w:rsidR="007D78D3">
        <w:rPr>
          <w:rStyle w:val="ng-star-inserted"/>
          <w:b/>
        </w:rPr>
        <w:t>4,8</w:t>
      </w:r>
      <w:r w:rsidRPr="008D0217">
        <w:rPr>
          <w:rStyle w:val="ng-star-inserted"/>
          <w:b/>
        </w:rPr>
        <w:t xml:space="preserve"> (</w:t>
      </w:r>
      <w:r w:rsidRPr="008D0217">
        <w:rPr>
          <w:b/>
        </w:rPr>
        <w:t>70 pkt MEiN)</w:t>
      </w:r>
    </w:p>
    <w:p w14:paraId="3E292037" w14:textId="757BC8E5"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Macek P., Poręba R., Gać P., Bogunia-Kubik K., Dratwa M., Wieckiewicz M., Wojakowska A., Michalek-Zrabkowska M., Mazur G., Martynowicz H.: Genetic Variants of the TERT Gene and Telomere Length in Obstructive Sleep Apnea. </w:t>
      </w:r>
      <w:r w:rsidRPr="008D0217">
        <w:rPr>
          <w:i/>
          <w:iCs/>
        </w:rPr>
        <w:t>Biomedicines</w:t>
      </w:r>
      <w:r w:rsidRPr="008D0217">
        <w:t xml:space="preserve">, 2022, 10(11): 2755, </w:t>
      </w:r>
      <w:r w:rsidRPr="008D0217">
        <w:rPr>
          <w:b/>
          <w:bCs/>
        </w:rPr>
        <w:t>IF 4,7 (100 pkt MEiN)</w:t>
      </w:r>
    </w:p>
    <w:p w14:paraId="4AC5B532" w14:textId="78D1D8B2"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Macek P., Wieckiewicz M., Poreba R., Gac P., Bogunia-Kubik K., Dratwa M., Wojakowska A., Mazur G., Martynowicz H.: Assessment of Telomerase Reverse Transcriptase Single Nucleotide Polymorphism in Sleep Bruxism. </w:t>
      </w:r>
      <w:r w:rsidRPr="008D0217">
        <w:rPr>
          <w:i/>
          <w:iCs/>
        </w:rPr>
        <w:t>Journal of Clinical Medicine</w:t>
      </w:r>
      <w:r w:rsidRPr="008D0217">
        <w:t xml:space="preserve">, 2022, 11(3): 525, </w:t>
      </w:r>
      <w:r w:rsidRPr="008D0217">
        <w:rPr>
          <w:b/>
          <w:bCs/>
        </w:rPr>
        <w:t xml:space="preserve">IF </w:t>
      </w:r>
      <w:r w:rsidR="007D78D3">
        <w:rPr>
          <w:b/>
          <w:bCs/>
        </w:rPr>
        <w:t>3,9</w:t>
      </w:r>
      <w:r w:rsidRPr="008D0217">
        <w:rPr>
          <w:b/>
          <w:bCs/>
        </w:rPr>
        <w:t xml:space="preserve"> (140 pkt MEiN)</w:t>
      </w:r>
    </w:p>
    <w:p w14:paraId="1DC5297D" w14:textId="4603C17C"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Maciejewska A., Lugowski C., Lukasiewicz J.: First report on the </w:t>
      </w:r>
      <w:r w:rsidRPr="008D0217">
        <w:rPr>
          <w:i/>
          <w:iCs/>
        </w:rPr>
        <w:t>Streptococcus</w:t>
      </w:r>
      <w:r w:rsidRPr="008D0217">
        <w:t xml:space="preserve"> </w:t>
      </w:r>
      <w:r w:rsidRPr="008D0217">
        <w:rPr>
          <w:i/>
          <w:iCs/>
        </w:rPr>
        <w:t>gallolyticus</w:t>
      </w:r>
      <w:r w:rsidRPr="008D0217">
        <w:t xml:space="preserve"> (S. </w:t>
      </w:r>
      <w:r w:rsidRPr="008D0217">
        <w:rPr>
          <w:i/>
        </w:rPr>
        <w:t>bovis</w:t>
      </w:r>
      <w:r w:rsidRPr="008D0217">
        <w:t xml:space="preserve"> Biotype I) DSM 13808 Exopolysaccharide structure. </w:t>
      </w:r>
      <w:r w:rsidRPr="008D0217">
        <w:rPr>
          <w:i/>
          <w:iCs/>
        </w:rPr>
        <w:t>International Journal of Molecular Sciences,</w:t>
      </w:r>
      <w:r w:rsidRPr="008D0217">
        <w:t xml:space="preserve"> 2022, 23(19): 11797, </w:t>
      </w:r>
      <w:r w:rsidRPr="008D0217">
        <w:rPr>
          <w:b/>
          <w:bCs/>
        </w:rPr>
        <w:t xml:space="preserve">IF </w:t>
      </w:r>
      <w:r w:rsidR="007D78D3">
        <w:rPr>
          <w:b/>
          <w:bCs/>
        </w:rPr>
        <w:t>5,6</w:t>
      </w:r>
      <w:r w:rsidRPr="008D0217">
        <w:rPr>
          <w:b/>
          <w:bCs/>
        </w:rPr>
        <w:t xml:space="preserve"> (140 pkt MEiN)</w:t>
      </w:r>
    </w:p>
    <w:p w14:paraId="2FD57096" w14:textId="261FF2D9" w:rsidR="00A218E8" w:rsidRPr="008D0217" w:rsidRDefault="00A218E8" w:rsidP="00A218E8">
      <w:pPr>
        <w:numPr>
          <w:ilvl w:val="0"/>
          <w:numId w:val="4"/>
        </w:numPr>
        <w:tabs>
          <w:tab w:val="left" w:pos="284"/>
        </w:tabs>
        <w:ind w:left="284" w:hanging="284"/>
        <w:contextualSpacing/>
        <w:jc w:val="both"/>
        <w:rPr>
          <w:lang w:eastAsia="en-US"/>
        </w:rPr>
      </w:pPr>
      <w:r w:rsidRPr="008D0217">
        <w:rPr>
          <w:bCs/>
          <w:lang w:val="en-GB"/>
        </w:rPr>
        <w:t xml:space="preserve">Majorczyk E., Mazurek-Mochol M., Pawlik A., Kuśnierczyk P.: Clinical factors and the outcome of treatment with methotrexate in rheumatoid arthritis: role of rheumatoid factor, erosive disease and high level of erythrocyte sedimentation rate. </w:t>
      </w:r>
      <w:r w:rsidRPr="008D0217">
        <w:rPr>
          <w:bCs/>
          <w:i/>
          <w:iCs/>
          <w:lang w:val="en-GB"/>
        </w:rPr>
        <w:t>J Clin Med</w:t>
      </w:r>
      <w:r w:rsidRPr="008D0217">
        <w:rPr>
          <w:bCs/>
          <w:lang w:val="en-GB"/>
        </w:rPr>
        <w:t xml:space="preserve">, 2022, 20(11): 6078, </w:t>
      </w:r>
      <w:r w:rsidRPr="008D0217">
        <w:rPr>
          <w:b/>
          <w:lang w:val="en-GB"/>
        </w:rPr>
        <w:t xml:space="preserve">IF </w:t>
      </w:r>
      <w:r w:rsidR="007D78D3">
        <w:rPr>
          <w:b/>
          <w:lang w:val="en-GB"/>
        </w:rPr>
        <w:t>3,9</w:t>
      </w:r>
      <w:r w:rsidRPr="008D0217">
        <w:rPr>
          <w:b/>
          <w:lang w:val="en-GB"/>
        </w:rPr>
        <w:t xml:space="preserve"> (140 pkt MEiN)</w:t>
      </w:r>
    </w:p>
    <w:p w14:paraId="2A4CEB9B" w14:textId="5B11A8BD" w:rsidR="00A218E8" w:rsidRPr="008D0217" w:rsidRDefault="00A218E8" w:rsidP="00A218E8">
      <w:pPr>
        <w:numPr>
          <w:ilvl w:val="0"/>
          <w:numId w:val="4"/>
        </w:numPr>
        <w:tabs>
          <w:tab w:val="left" w:pos="284"/>
        </w:tabs>
        <w:ind w:left="284" w:hanging="284"/>
        <w:contextualSpacing/>
        <w:jc w:val="both"/>
        <w:rPr>
          <w:lang w:eastAsia="en-US"/>
        </w:rPr>
      </w:pPr>
      <w:r w:rsidRPr="008D0217">
        <w:t>Makuch E., Jasyk I., Kula A., Lipiński T., Siednienko J.: IFNβ-Induced CXCL10 Chemokine Expression Is Regulated by Pellino3 Ligase in Monocytes and Macrophages.</w:t>
      </w:r>
      <w:r w:rsidRPr="008D0217">
        <w:rPr>
          <w:i/>
          <w:iCs/>
        </w:rPr>
        <w:t xml:space="preserve"> Int J Mol Sci</w:t>
      </w:r>
      <w:r w:rsidRPr="008D0217">
        <w:t xml:space="preserve">, 2022, 23(23): 14915, </w:t>
      </w:r>
      <w:r w:rsidRPr="008D0217">
        <w:rPr>
          <w:b/>
          <w:bCs/>
        </w:rPr>
        <w:t xml:space="preserve">IF </w:t>
      </w:r>
      <w:r w:rsidR="007D78D3">
        <w:rPr>
          <w:b/>
          <w:bCs/>
        </w:rPr>
        <w:t>5,6</w:t>
      </w:r>
      <w:r w:rsidRPr="008D0217">
        <w:rPr>
          <w:b/>
          <w:bCs/>
        </w:rPr>
        <w:t xml:space="preserve"> (140 pkt MEiN)</w:t>
      </w:r>
    </w:p>
    <w:p w14:paraId="63F76D3A" w14:textId="5B3D61A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Malysa A., Wezgowiec J., Grzebieluch W., Danel D.P., Wieckiewicz M.: Effect of Thermocycling on the Bond Strength of Self-Adhesive Resin Cements Used for Luting CAD/CAM Ceramics to Human Dentin. </w:t>
      </w:r>
      <w:r w:rsidRPr="008D0217">
        <w:rPr>
          <w:i/>
          <w:iCs/>
        </w:rPr>
        <w:t>International Journal of Molecular Sciences</w:t>
      </w:r>
      <w:r w:rsidRPr="008D0217">
        <w:t xml:space="preserve">, 2022, 23(2): 745, </w:t>
      </w:r>
      <w:r w:rsidRPr="008D0217">
        <w:rPr>
          <w:b/>
          <w:bCs/>
        </w:rPr>
        <w:t xml:space="preserve">IF </w:t>
      </w:r>
      <w:r w:rsidR="007D78D3">
        <w:rPr>
          <w:b/>
          <w:bCs/>
        </w:rPr>
        <w:t>5,6</w:t>
      </w:r>
      <w:r w:rsidRPr="008D0217">
        <w:rPr>
          <w:b/>
          <w:bCs/>
        </w:rPr>
        <w:t xml:space="preserve"> (140 pkt MEiN)</w:t>
      </w:r>
    </w:p>
    <w:p w14:paraId="262634B2" w14:textId="52ABA7AF"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 xml:space="preserve">Markowski A., Jaromin A., Migdał P., Olczak E., Zygmunt A., Zaremba-Czogalla M., Pawlik K.J., Gubernator J.: Design and development of a new type of hybrid PLGA/lipid nanoparticles as an ursolic acid delivery system against pancreatic ductal adenocarcinoma cells. </w:t>
      </w:r>
      <w:r w:rsidRPr="008D0217">
        <w:rPr>
          <w:i/>
          <w:iCs/>
        </w:rPr>
        <w:t>Int J Mol Sci</w:t>
      </w:r>
      <w:r w:rsidRPr="008D0217">
        <w:t xml:space="preserve">, 2022, 23(10): 5536 , </w:t>
      </w:r>
      <w:r w:rsidRPr="008D0217">
        <w:rPr>
          <w:b/>
          <w:bCs/>
        </w:rPr>
        <w:t xml:space="preserve">IF </w:t>
      </w:r>
      <w:r w:rsidR="00D14DD6">
        <w:rPr>
          <w:b/>
          <w:bCs/>
        </w:rPr>
        <w:t>5,6</w:t>
      </w:r>
      <w:r w:rsidRPr="008D0217">
        <w:rPr>
          <w:b/>
          <w:bCs/>
        </w:rPr>
        <w:t xml:space="preserve"> (140 pkt MEiN)</w:t>
      </w:r>
    </w:p>
    <w:p w14:paraId="22C05659" w14:textId="024835FB"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Masternak J., Gilewska A., Kowalik M., Kazimierczuk K., Sitkowski J., Okła K., Wietrzyk J., Barszcz B.: Synthesis, crystal structure and spectroscopic characterization of new anionic iridium(III) complexes and their interaction with biological targets. </w:t>
      </w:r>
      <w:r w:rsidRPr="008D0217">
        <w:rPr>
          <w:i/>
          <w:iCs/>
        </w:rPr>
        <w:t>Polyhedron</w:t>
      </w:r>
      <w:r w:rsidRPr="008D0217">
        <w:t xml:space="preserve">, 2022, 221: 115837, </w:t>
      </w:r>
      <w:r w:rsidRPr="008D0217">
        <w:rPr>
          <w:b/>
          <w:bCs/>
        </w:rPr>
        <w:t>IF 2,</w:t>
      </w:r>
      <w:r w:rsidR="00D14DD6">
        <w:rPr>
          <w:b/>
          <w:bCs/>
        </w:rPr>
        <w:t>6</w:t>
      </w:r>
      <w:r w:rsidRPr="008D0217">
        <w:rPr>
          <w:b/>
          <w:bCs/>
        </w:rPr>
        <w:t xml:space="preserve"> (100 pkt MEiN)</w:t>
      </w:r>
    </w:p>
    <w:p w14:paraId="47BD6B53" w14:textId="5A2871B2"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Matuszyk J.: MALAT1-miRNAs network regulate thymidylate synthase and affect 5FU-based chemotherapy. </w:t>
      </w:r>
      <w:r w:rsidRPr="008D0217">
        <w:rPr>
          <w:i/>
          <w:iCs/>
        </w:rPr>
        <w:t>Molecular Medicine</w:t>
      </w:r>
      <w:r w:rsidRPr="008D0217">
        <w:t xml:space="preserve">, 2022, 28(1): 89, </w:t>
      </w:r>
      <w:r w:rsidRPr="008D0217">
        <w:rPr>
          <w:b/>
          <w:bCs/>
        </w:rPr>
        <w:t xml:space="preserve">IF </w:t>
      </w:r>
      <w:r w:rsidR="00D14DD6">
        <w:rPr>
          <w:b/>
          <w:bCs/>
        </w:rPr>
        <w:t>5,7</w:t>
      </w:r>
      <w:r w:rsidRPr="008D0217">
        <w:rPr>
          <w:b/>
          <w:bCs/>
        </w:rPr>
        <w:t xml:space="preserve"> (100 pkt MEiN)</w:t>
      </w:r>
    </w:p>
    <w:p w14:paraId="48CB2492" w14:textId="3E4BDEA2"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Mazur M., Górka K., Aguilera A.I.: </w:t>
      </w:r>
      <w:bookmarkStart w:id="2" w:name="_Hlk117164575"/>
      <w:r w:rsidRPr="008D0217">
        <w:t xml:space="preserve">Smile photograph analysis and its connection with focal length as one of identification methods in forensic anthropology and odontology. </w:t>
      </w:r>
      <w:bookmarkEnd w:id="2"/>
      <w:r w:rsidRPr="008D0217">
        <w:rPr>
          <w:i/>
          <w:iCs/>
        </w:rPr>
        <w:t>Forensic Science International</w:t>
      </w:r>
      <w:r w:rsidRPr="008D0217">
        <w:t xml:space="preserve">, 2022, 335: 111285, </w:t>
      </w:r>
      <w:r w:rsidRPr="008D0217">
        <w:rPr>
          <w:b/>
          <w:bCs/>
        </w:rPr>
        <w:t>IF 2,</w:t>
      </w:r>
      <w:r w:rsidR="00D14DD6">
        <w:rPr>
          <w:b/>
          <w:bCs/>
        </w:rPr>
        <w:t>2</w:t>
      </w:r>
      <w:r w:rsidRPr="008D0217">
        <w:rPr>
          <w:b/>
          <w:bCs/>
        </w:rPr>
        <w:t xml:space="preserve"> (100 pkt MEiN)</w:t>
      </w:r>
    </w:p>
    <w:p w14:paraId="3446D194" w14:textId="28ED03A8" w:rsidR="00A218E8" w:rsidRPr="008D0217" w:rsidRDefault="00A218E8" w:rsidP="00A218E8">
      <w:pPr>
        <w:numPr>
          <w:ilvl w:val="0"/>
          <w:numId w:val="4"/>
        </w:numPr>
        <w:tabs>
          <w:tab w:val="left" w:pos="284"/>
        </w:tabs>
        <w:ind w:left="284" w:hanging="284"/>
        <w:contextualSpacing/>
        <w:jc w:val="both"/>
        <w:rPr>
          <w:lang w:eastAsia="en-US"/>
        </w:rPr>
      </w:pPr>
      <w:r w:rsidRPr="008D0217">
        <w:rPr>
          <w:color w:val="000000"/>
        </w:rPr>
        <w:t xml:space="preserve">Miernikiewicz P., Dąbrowska K.: Endocytosis of Bacteriophages. </w:t>
      </w:r>
      <w:r w:rsidRPr="008D0217">
        <w:rPr>
          <w:i/>
          <w:color w:val="000000"/>
        </w:rPr>
        <w:t>Current Opinion in Virology</w:t>
      </w:r>
      <w:r w:rsidRPr="008D0217">
        <w:rPr>
          <w:color w:val="000000"/>
        </w:rPr>
        <w:t xml:space="preserve">, 2022, 52: 229-235, </w:t>
      </w:r>
      <w:r w:rsidRPr="008D0217">
        <w:rPr>
          <w:b/>
          <w:color w:val="000000"/>
        </w:rPr>
        <w:t xml:space="preserve">IF </w:t>
      </w:r>
      <w:r w:rsidR="00D14DD6">
        <w:rPr>
          <w:b/>
          <w:color w:val="000000"/>
        </w:rPr>
        <w:t>5,9</w:t>
      </w:r>
      <w:r w:rsidRPr="008D0217">
        <w:rPr>
          <w:b/>
          <w:color w:val="000000"/>
        </w:rPr>
        <w:t xml:space="preserve"> (140 pkt MEiN)</w:t>
      </w:r>
    </w:p>
    <w:p w14:paraId="1BE2DAC2" w14:textId="1394552A"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Mierzejewska J., Wȩgierek-Ciura K., Rossowska J., Szczygieł A., Anger-Góra N., Szermer-Olearnik B., Geneja M., Pajtasz-Piasecka E.: The Beneficial Effect of IL-12 and IL-18 Transduced Dendritic Cells Stimulated with Tumor Antigens on Generation of an Antitumor Response in a Mouse Colon Carcinoma Model. </w:t>
      </w:r>
      <w:r w:rsidRPr="008D0217">
        <w:rPr>
          <w:i/>
          <w:iCs/>
        </w:rPr>
        <w:t>Journal of Immunology Research</w:t>
      </w:r>
      <w:r w:rsidRPr="008D0217">
        <w:t>, 2022,</w:t>
      </w:r>
      <w:r>
        <w:t xml:space="preserve"> </w:t>
      </w:r>
      <w:r w:rsidRPr="008D0217">
        <w:t xml:space="preserve">2022: 7508928, </w:t>
      </w:r>
      <w:r w:rsidRPr="008D0217">
        <w:rPr>
          <w:b/>
          <w:bCs/>
        </w:rPr>
        <w:t>IF 4,</w:t>
      </w:r>
      <w:r w:rsidR="00D14DD6">
        <w:rPr>
          <w:b/>
          <w:bCs/>
        </w:rPr>
        <w:t>1</w:t>
      </w:r>
      <w:r w:rsidRPr="008D0217">
        <w:rPr>
          <w:b/>
          <w:bCs/>
        </w:rPr>
        <w:t xml:space="preserve"> (100 pkt MEiN)</w:t>
      </w:r>
    </w:p>
    <w:p w14:paraId="68EEFC98" w14:textId="073166CF" w:rsidR="00A218E8" w:rsidRPr="008D0217" w:rsidRDefault="00A218E8" w:rsidP="00A218E8">
      <w:pPr>
        <w:numPr>
          <w:ilvl w:val="0"/>
          <w:numId w:val="4"/>
        </w:numPr>
        <w:tabs>
          <w:tab w:val="left" w:pos="284"/>
        </w:tabs>
        <w:ind w:left="284" w:hanging="284"/>
        <w:contextualSpacing/>
        <w:jc w:val="both"/>
        <w:rPr>
          <w:lang w:eastAsia="en-US"/>
        </w:rPr>
      </w:pPr>
      <w:r w:rsidRPr="008D0217">
        <w:rPr>
          <w:lang w:val="en-GB"/>
        </w:rPr>
        <w:t xml:space="preserve">Migdał A., Migdał Ł., Okólski A., </w:t>
      </w:r>
      <w:r w:rsidRPr="008D0217">
        <w:rPr>
          <w:b/>
          <w:lang w:val="en-GB"/>
        </w:rPr>
        <w:t>Chełmońska-Soyta A.</w:t>
      </w:r>
      <w:r w:rsidRPr="008D0217">
        <w:rPr>
          <w:lang w:val="en-GB"/>
        </w:rPr>
        <w:t>: Effectiveness of immunization with multi-component bacterial immunomodulator in foals at 35th day of life. </w:t>
      </w:r>
      <w:r w:rsidRPr="008D0217">
        <w:rPr>
          <w:i/>
          <w:iCs/>
        </w:rPr>
        <w:t>Sci Rep</w:t>
      </w:r>
      <w:r w:rsidRPr="008D0217">
        <w:t xml:space="preserve">, 2022, 12(1): 15795, </w:t>
      </w:r>
      <w:r w:rsidRPr="008D0217">
        <w:rPr>
          <w:b/>
          <w:bCs/>
        </w:rPr>
        <w:t>IF 4,</w:t>
      </w:r>
      <w:r w:rsidR="00D14DD6">
        <w:rPr>
          <w:b/>
          <w:bCs/>
        </w:rPr>
        <w:t>6</w:t>
      </w:r>
      <w:r w:rsidRPr="008D0217">
        <w:rPr>
          <w:b/>
          <w:bCs/>
        </w:rPr>
        <w:t xml:space="preserve"> (140 pkt MEiN)</w:t>
      </w:r>
    </w:p>
    <w:p w14:paraId="335D554C" w14:textId="483BB336" w:rsidR="00A218E8" w:rsidRPr="008D0217" w:rsidRDefault="00A218E8" w:rsidP="00A218E8">
      <w:pPr>
        <w:numPr>
          <w:ilvl w:val="0"/>
          <w:numId w:val="4"/>
        </w:numPr>
        <w:tabs>
          <w:tab w:val="left" w:pos="284"/>
        </w:tabs>
        <w:ind w:left="284" w:hanging="284"/>
        <w:contextualSpacing/>
        <w:jc w:val="both"/>
        <w:rPr>
          <w:rStyle w:val="title-text"/>
          <w:lang w:eastAsia="en-US"/>
        </w:rPr>
      </w:pPr>
      <w:r w:rsidRPr="008D0217">
        <w:rPr>
          <w:rStyle w:val="text"/>
        </w:rPr>
        <w:t>Mikolajczyk</w:t>
      </w:r>
      <w:bookmarkStart w:id="3" w:name="bau2"/>
      <w:r w:rsidRPr="008D0217">
        <w:rPr>
          <w:rStyle w:val="text"/>
        </w:rPr>
        <w:t xml:space="preserve"> K.</w:t>
      </w:r>
      <w:r w:rsidRPr="008D0217">
        <w:t xml:space="preserve">, </w:t>
      </w:r>
      <w:r w:rsidRPr="008D0217">
        <w:rPr>
          <w:rStyle w:val="text"/>
        </w:rPr>
        <w:t>Sikora</w:t>
      </w:r>
      <w:bookmarkStart w:id="4" w:name="bau3"/>
      <w:bookmarkEnd w:id="3"/>
      <w:r w:rsidRPr="008D0217">
        <w:rPr>
          <w:rStyle w:val="text"/>
        </w:rPr>
        <w:t xml:space="preserve"> M.,</w:t>
      </w:r>
      <w:r w:rsidRPr="008D0217">
        <w:t xml:space="preserve"> </w:t>
      </w:r>
      <w:r w:rsidRPr="008D0217">
        <w:rPr>
          <w:rStyle w:val="text"/>
        </w:rPr>
        <w:t>Hanus</w:t>
      </w:r>
      <w:bookmarkStart w:id="5" w:name="bau4"/>
      <w:bookmarkEnd w:id="4"/>
      <w:r w:rsidRPr="008D0217">
        <w:rPr>
          <w:rStyle w:val="text"/>
        </w:rPr>
        <w:t xml:space="preserve"> C.</w:t>
      </w:r>
      <w:r w:rsidRPr="008D0217">
        <w:t xml:space="preserve">, </w:t>
      </w:r>
      <w:r w:rsidRPr="008D0217">
        <w:rPr>
          <w:rStyle w:val="text"/>
        </w:rPr>
        <w:t>Kaczmarek</w:t>
      </w:r>
      <w:bookmarkStart w:id="6" w:name="bau5"/>
      <w:bookmarkEnd w:id="5"/>
      <w:r w:rsidRPr="008D0217">
        <w:rPr>
          <w:rStyle w:val="text"/>
        </w:rPr>
        <w:t xml:space="preserve"> R.</w:t>
      </w:r>
      <w:r w:rsidRPr="008D0217">
        <w:t xml:space="preserve">, </w:t>
      </w:r>
      <w:r w:rsidRPr="008D0217">
        <w:rPr>
          <w:rStyle w:val="text"/>
        </w:rPr>
        <w:t>Czerwinski</w:t>
      </w:r>
      <w:bookmarkEnd w:id="6"/>
      <w:r w:rsidRPr="008D0217">
        <w:rPr>
          <w:rStyle w:val="text"/>
        </w:rPr>
        <w:t xml:space="preserve"> M.: </w:t>
      </w:r>
      <w:r w:rsidRPr="008D0217">
        <w:rPr>
          <w:rStyle w:val="title-text"/>
        </w:rPr>
        <w:t xml:space="preserve">One of the two N-glycans on the human Gb3/CD77 synthase is essential for its activity and allosterically regulates its function. </w:t>
      </w:r>
      <w:r w:rsidRPr="008D0217">
        <w:rPr>
          <w:rStyle w:val="title-text"/>
          <w:i/>
          <w:iCs/>
        </w:rPr>
        <w:t>Biochem Biophys Res Commun</w:t>
      </w:r>
      <w:r w:rsidRPr="008D0217">
        <w:rPr>
          <w:rStyle w:val="title-text"/>
        </w:rPr>
        <w:t xml:space="preserve">, 2022, 617: 36-41, </w:t>
      </w:r>
      <w:r w:rsidRPr="008D0217">
        <w:rPr>
          <w:rStyle w:val="title-text"/>
          <w:b/>
          <w:bCs/>
        </w:rPr>
        <w:t>IF 3,</w:t>
      </w:r>
      <w:r w:rsidR="00D14DD6">
        <w:rPr>
          <w:rStyle w:val="title-text"/>
          <w:b/>
          <w:bCs/>
        </w:rPr>
        <w:t>1</w:t>
      </w:r>
      <w:r w:rsidRPr="008D0217">
        <w:rPr>
          <w:rStyle w:val="title-text"/>
          <w:b/>
          <w:bCs/>
        </w:rPr>
        <w:t xml:space="preserve"> (100 pkt MEiN)</w:t>
      </w:r>
    </w:p>
    <w:p w14:paraId="2F261FF0" w14:textId="62D185D5"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Mroczek R., Łaszkiewicz A., Błażej P., Adamczyk-Węglarzy K., Niedbalska-Tarnowska J., Cebrat M.: New insights into the criteria of functional heterozygosity of the </w:t>
      </w:r>
      <w:r w:rsidRPr="008D0217">
        <w:rPr>
          <w:i/>
          <w:iCs/>
        </w:rPr>
        <w:t>Apis mellifera</w:t>
      </w:r>
      <w:r w:rsidRPr="008D0217">
        <w:t xml:space="preserve"> complementary sex determining gene – discovery of a functional allele pair differing by a single amino acid.</w:t>
      </w:r>
      <w:r>
        <w:t xml:space="preserve"> </w:t>
      </w:r>
      <w:r w:rsidRPr="008D0217">
        <w:rPr>
          <w:i/>
          <w:iCs/>
        </w:rPr>
        <w:t>PLoS One</w:t>
      </w:r>
      <w:r w:rsidRPr="008D0217">
        <w:t xml:space="preserve">, 2022, 17(8): e0271922, </w:t>
      </w:r>
      <w:r w:rsidRPr="008D0217">
        <w:rPr>
          <w:b/>
          <w:bCs/>
        </w:rPr>
        <w:t>IF 3,7 (100 pkt MEiN)</w:t>
      </w:r>
    </w:p>
    <w:p w14:paraId="64A411C7" w14:textId="3A65F780"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Mucha S.G., Piksa M., Firlej L., Krystyniak A., Różycka M.O., Kazana W., Pawlik K.J., Samoć M., Matczyszyn K.: Non-toxic Polymeric Dots with the Strong Protein-Driven Enhancement of One- and Two-Photon Excited Emission for Sensitive and Non-destructive Albumin Sensing. </w:t>
      </w:r>
      <w:r w:rsidRPr="008D0217">
        <w:rPr>
          <w:i/>
          <w:iCs/>
        </w:rPr>
        <w:t>ACS Appl Mater Interfaces</w:t>
      </w:r>
      <w:r w:rsidRPr="008D0217">
        <w:t xml:space="preserve">, 2022, 14(35): 40200-40213, </w:t>
      </w:r>
      <w:r w:rsidRPr="008D0217">
        <w:rPr>
          <w:b/>
          <w:bCs/>
        </w:rPr>
        <w:t>IF</w:t>
      </w:r>
      <w:r>
        <w:rPr>
          <w:b/>
          <w:bCs/>
        </w:rPr>
        <w:t> </w:t>
      </w:r>
      <w:r w:rsidR="00D14DD6">
        <w:rPr>
          <w:b/>
          <w:bCs/>
        </w:rPr>
        <w:t>9,5</w:t>
      </w:r>
      <w:r w:rsidRPr="008D0217">
        <w:rPr>
          <w:b/>
          <w:bCs/>
        </w:rPr>
        <w:t xml:space="preserve"> (200 pkt MEiN)</w:t>
      </w:r>
    </w:p>
    <w:p w14:paraId="054AE619" w14:textId="5149426B" w:rsidR="00A218E8" w:rsidRPr="008D0217" w:rsidRDefault="00A218E8" w:rsidP="00A218E8">
      <w:pPr>
        <w:numPr>
          <w:ilvl w:val="0"/>
          <w:numId w:val="4"/>
        </w:numPr>
        <w:tabs>
          <w:tab w:val="left" w:pos="284"/>
        </w:tabs>
        <w:ind w:left="284" w:hanging="284"/>
        <w:contextualSpacing/>
        <w:jc w:val="both"/>
        <w:rPr>
          <w:lang w:eastAsia="en-US"/>
        </w:rPr>
      </w:pPr>
      <w:r w:rsidRPr="008D0217">
        <w:t>Nawirska-Olszanska A., Zaczyńska E., Czarny A., Kolniak-Ostek J.: Chemical Characteristics of Ethanol and Water Extracts of Black Alder (</w:t>
      </w:r>
      <w:r w:rsidRPr="008D0217">
        <w:rPr>
          <w:i/>
        </w:rPr>
        <w:t>Alnus glutinosa L</w:t>
      </w:r>
      <w:r w:rsidRPr="008D0217">
        <w:t xml:space="preserve">.) </w:t>
      </w:r>
      <w:r w:rsidRPr="008D0217">
        <w:rPr>
          <w:lang w:val="en-US"/>
        </w:rPr>
        <w:t xml:space="preserve">Acorns and Their Antibacterial, Anti-Fungal and Antitumor Properties. </w:t>
      </w:r>
      <w:r w:rsidRPr="008D0217">
        <w:rPr>
          <w:i/>
          <w:iCs/>
          <w:lang w:val="en-US"/>
        </w:rPr>
        <w:t>Molecules</w:t>
      </w:r>
      <w:r w:rsidRPr="008D0217">
        <w:rPr>
          <w:lang w:val="en-US"/>
        </w:rPr>
        <w:t>, 2022, 27(9): 2804,</w:t>
      </w:r>
      <w:r w:rsidRPr="008D0217">
        <w:rPr>
          <w:b/>
          <w:bCs/>
        </w:rPr>
        <w:t xml:space="preserve"> IF 4,</w:t>
      </w:r>
      <w:r w:rsidR="00D14DD6">
        <w:rPr>
          <w:b/>
          <w:bCs/>
        </w:rPr>
        <w:t>6</w:t>
      </w:r>
      <w:r w:rsidRPr="008D0217">
        <w:rPr>
          <w:b/>
          <w:bCs/>
        </w:rPr>
        <w:t xml:space="preserve"> (140 pkt MEiN)</w:t>
      </w:r>
    </w:p>
    <w:p w14:paraId="256A08A7" w14:textId="3E1A28F3"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Niedbalska-Tarnowska J., Ochenkowska K., Migocka-Patrzałek M., Dubińska-Magiera M.: Assessment of the Preventive Effect of L-carnitine on Post-statin Muscle Damage in a Zebrafish Model. </w:t>
      </w:r>
      <w:r w:rsidRPr="008D0217">
        <w:rPr>
          <w:i/>
          <w:iCs/>
        </w:rPr>
        <w:t>Cells</w:t>
      </w:r>
      <w:r w:rsidRPr="008D0217">
        <w:t xml:space="preserve">, 2022, 11(8): 1297, </w:t>
      </w:r>
      <w:r w:rsidRPr="008D0217">
        <w:rPr>
          <w:b/>
          <w:bCs/>
        </w:rPr>
        <w:t xml:space="preserve">IF </w:t>
      </w:r>
      <w:r w:rsidR="00D14DD6">
        <w:rPr>
          <w:b/>
          <w:bCs/>
        </w:rPr>
        <w:t>6,0</w:t>
      </w:r>
      <w:r w:rsidRPr="008D0217">
        <w:rPr>
          <w:b/>
          <w:bCs/>
        </w:rPr>
        <w:t xml:space="preserve"> (140 pkt MEiN)</w:t>
      </w:r>
    </w:p>
    <w:p w14:paraId="6FDAB1A7" w14:textId="36EF6EB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Nowak-Szczepanska N., Gomula A., Sebastjan A., Ignasiak Z., Malina R.M., Kozieł S.: Blood lead level and handgrip strength in preadolescent Polish schoolchildren. </w:t>
      </w:r>
      <w:r w:rsidRPr="008D0217">
        <w:rPr>
          <w:i/>
          <w:iCs/>
        </w:rPr>
        <w:t>Toxics</w:t>
      </w:r>
      <w:r w:rsidRPr="008D0217">
        <w:t xml:space="preserve">, 2022, 10(11): 646, </w:t>
      </w:r>
      <w:r w:rsidRPr="008D0217">
        <w:rPr>
          <w:b/>
          <w:bCs/>
        </w:rPr>
        <w:t>IF 4,</w:t>
      </w:r>
      <w:r w:rsidR="00D14DD6">
        <w:rPr>
          <w:b/>
          <w:bCs/>
        </w:rPr>
        <w:t>6</w:t>
      </w:r>
      <w:r w:rsidRPr="008D0217">
        <w:rPr>
          <w:b/>
          <w:bCs/>
        </w:rPr>
        <w:t xml:space="preserve"> (70 pkt MEiN)</w:t>
      </w:r>
    </w:p>
    <w:p w14:paraId="33DE3C58" w14:textId="0E537D80" w:rsidR="00A218E8" w:rsidRPr="008D0217" w:rsidRDefault="00A218E8" w:rsidP="00A218E8">
      <w:pPr>
        <w:numPr>
          <w:ilvl w:val="0"/>
          <w:numId w:val="4"/>
        </w:numPr>
        <w:tabs>
          <w:tab w:val="left" w:pos="284"/>
        </w:tabs>
        <w:ind w:left="284" w:hanging="284"/>
        <w:contextualSpacing/>
        <w:jc w:val="both"/>
        <w:rPr>
          <w:lang w:eastAsia="en-US"/>
        </w:rPr>
      </w:pPr>
      <w:bookmarkStart w:id="7" w:name="_Hlk125637380"/>
      <w:r w:rsidRPr="008D0217">
        <w:t xml:space="preserve">Ochnik M., Franz D., Sobczyński M., Naporowski P., Banach M., Orzechowska B., Sochocka M.: Inhibition of human respiratory influenza A virus and human Betacoronavirus-1 by the blend of double-standardized extracts of </w:t>
      </w:r>
      <w:r w:rsidRPr="008D0217">
        <w:rPr>
          <w:i/>
          <w:iCs/>
        </w:rPr>
        <w:t>Aronia melanocarpa</w:t>
      </w:r>
      <w:r w:rsidRPr="008D0217">
        <w:t xml:space="preserve"> </w:t>
      </w:r>
      <w:r w:rsidRPr="008D0217">
        <w:lastRenderedPageBreak/>
        <w:t xml:space="preserve">(Michx.) Elliot and Sambucus nigra L. </w:t>
      </w:r>
      <w:r w:rsidRPr="008D0217">
        <w:rPr>
          <w:i/>
          <w:iCs/>
        </w:rPr>
        <w:t>Pharmaceuticals</w:t>
      </w:r>
      <w:r w:rsidRPr="008D0217">
        <w:t xml:space="preserve">, 2022, 15: 619, </w:t>
      </w:r>
      <w:r w:rsidRPr="008D0217">
        <w:rPr>
          <w:b/>
          <w:bCs/>
        </w:rPr>
        <w:t xml:space="preserve">IF </w:t>
      </w:r>
      <w:r w:rsidR="00D14DD6">
        <w:rPr>
          <w:b/>
          <w:bCs/>
        </w:rPr>
        <w:t>4,6</w:t>
      </w:r>
      <w:r w:rsidRPr="008D0217">
        <w:rPr>
          <w:b/>
          <w:bCs/>
        </w:rPr>
        <w:t xml:space="preserve"> (100 pkt MEiN)</w:t>
      </w:r>
    </w:p>
    <w:bookmarkEnd w:id="7"/>
    <w:p w14:paraId="6FBDCC5D" w14:textId="251EBE79" w:rsidR="00A218E8" w:rsidRPr="008D0217" w:rsidRDefault="00A218E8" w:rsidP="00A218E8">
      <w:pPr>
        <w:numPr>
          <w:ilvl w:val="0"/>
          <w:numId w:val="4"/>
        </w:numPr>
        <w:tabs>
          <w:tab w:val="left" w:pos="284"/>
        </w:tabs>
        <w:ind w:left="284" w:hanging="284"/>
        <w:contextualSpacing/>
        <w:jc w:val="both"/>
        <w:rPr>
          <w:lang w:eastAsia="en-US"/>
        </w:rPr>
      </w:pPr>
      <w:r w:rsidRPr="008D0217">
        <w:rPr>
          <w:shd w:val="clear" w:color="auto" w:fill="FFFFFF"/>
        </w:rPr>
        <w:t>Ozelo M.C., Mahlangu J., Pasi K.H., Giermasz A., Leavitt A.D., Laffan M., Symington E., Quon D.V., Wang J-D., Peerlinck K., Pipe S.W., Madan B., Key N.S., Pierce G.F., O'Mahony B., </w:t>
      </w:r>
      <w:r w:rsidRPr="008D0217">
        <w:rPr>
          <w:bCs/>
          <w:shd w:val="clear" w:color="auto" w:fill="FFFFFF"/>
        </w:rPr>
        <w:t>Kaczmarek R.</w:t>
      </w:r>
      <w:r w:rsidRPr="008D0217">
        <w:rPr>
          <w:shd w:val="clear" w:color="auto" w:fill="FFFFFF"/>
        </w:rPr>
        <w:t xml:space="preserve">, Henshaw J., Lawal A., Jayaram K., Huang M., Yang X., Wong W.Y., Kim B.: </w:t>
      </w:r>
      <w:r w:rsidRPr="008D0217">
        <w:t xml:space="preserve">Valoctocogene Roxaparvovec Gene Therapy for HemophiliaA. </w:t>
      </w:r>
      <w:r w:rsidRPr="008D0217">
        <w:rPr>
          <w:i/>
          <w:iCs/>
          <w:shd w:val="clear" w:color="auto" w:fill="FFFFFF"/>
        </w:rPr>
        <w:t>N Engl J Med</w:t>
      </w:r>
      <w:r w:rsidRPr="008D0217">
        <w:rPr>
          <w:shd w:val="clear" w:color="auto" w:fill="FFFFFF"/>
        </w:rPr>
        <w:t xml:space="preserve">, 2022, 386(11):1013-1025, </w:t>
      </w:r>
      <w:r w:rsidRPr="008D0217">
        <w:rPr>
          <w:b/>
          <w:bCs/>
        </w:rPr>
        <w:t xml:space="preserve">IF </w:t>
      </w:r>
      <w:r w:rsidR="00D14DD6">
        <w:rPr>
          <w:b/>
          <w:bCs/>
        </w:rPr>
        <w:t>158,5</w:t>
      </w:r>
      <w:r w:rsidRPr="008D0217">
        <w:rPr>
          <w:b/>
          <w:bCs/>
        </w:rPr>
        <w:t xml:space="preserve"> (200 pkt MEiN)</w:t>
      </w:r>
    </w:p>
    <w:p w14:paraId="5F56082A" w14:textId="743DA3AE" w:rsidR="00A218E8" w:rsidRPr="008D0217" w:rsidRDefault="00A218E8" w:rsidP="00A218E8">
      <w:pPr>
        <w:numPr>
          <w:ilvl w:val="0"/>
          <w:numId w:val="4"/>
        </w:numPr>
        <w:tabs>
          <w:tab w:val="left" w:pos="284"/>
        </w:tabs>
        <w:ind w:left="284" w:hanging="284"/>
        <w:contextualSpacing/>
        <w:jc w:val="both"/>
        <w:rPr>
          <w:lang w:eastAsia="en-US"/>
        </w:rPr>
      </w:pPr>
      <w:r w:rsidRPr="008D0217">
        <w:rPr>
          <w:lang w:val="en-US"/>
        </w:rPr>
        <w:t xml:space="preserve">Paszkiewicz-Kozik E., Michalski W., Taszner M., Mordak-Domagała M., Romejko-Jarosińska J., Knopińska-Posłuszny W., Najda J., Borawska A., Chełstowska M., Świerkowska M., Dąbrowska-Iwanicka A., Malenda A., Druzd-Sitek A., Konecki R., Kumiega B., Osowiecki M., Ostrowska B., Szpila T., Szymański M., Targoński Ł., Domańska-Czyż K., Popławska L., Giebel S., Lange A., Pluta A., Zaucha J.M., Rymkiewicz G., Walewski J.: Ofatumumab with iphosphamide, etoposide and cytarabine for patients with transplantation-ineligible relapsed and refractory diffuse large B-cell lymphoma. </w:t>
      </w:r>
      <w:r w:rsidRPr="008D0217">
        <w:rPr>
          <w:i/>
          <w:iCs/>
          <w:lang w:val="en-US"/>
        </w:rPr>
        <w:t>Br J Haematol</w:t>
      </w:r>
      <w:r w:rsidRPr="008D0217">
        <w:rPr>
          <w:lang w:val="en-US"/>
        </w:rPr>
        <w:t>, 2022, 198(1): 73-81,</w:t>
      </w:r>
      <w:r>
        <w:rPr>
          <w:lang w:val="en-US"/>
        </w:rPr>
        <w:t xml:space="preserve"> </w:t>
      </w:r>
      <w:r w:rsidRPr="008D0217">
        <w:rPr>
          <w:b/>
          <w:bCs/>
          <w:lang w:val="en-US"/>
        </w:rPr>
        <w:t xml:space="preserve">IF </w:t>
      </w:r>
      <w:r w:rsidR="00D14DD6">
        <w:rPr>
          <w:b/>
          <w:bCs/>
          <w:lang w:val="en-US"/>
        </w:rPr>
        <w:t>6,5</w:t>
      </w:r>
      <w:r w:rsidRPr="008D0217">
        <w:rPr>
          <w:b/>
          <w:bCs/>
          <w:lang w:val="en-US"/>
        </w:rPr>
        <w:t xml:space="preserve"> (140 pkt MEiN)</w:t>
      </w:r>
    </w:p>
    <w:p w14:paraId="0284212F" w14:textId="0E68A2B2"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t xml:space="preserve">Pawelka D., Laczmanska I., Karpinski P., Supplitt S., Witkiewicz W., Knychalski B., Pelak J., Zebrowska P., Laczmanski L.: Machine-learning-based Analysis Identifies miRNA Expression Profile for Diagnosis and Prediction of Colorectal Cancer: A Preliminary Study. </w:t>
      </w:r>
      <w:r w:rsidRPr="008D0217">
        <w:rPr>
          <w:i/>
          <w:iCs/>
          <w:color w:val="212121"/>
          <w:shd w:val="clear" w:color="auto" w:fill="FFFFFF"/>
          <w:lang w:val="en-US"/>
        </w:rPr>
        <w:t>Cancer Genomics Proteomics</w:t>
      </w:r>
      <w:r w:rsidRPr="008D0217">
        <w:rPr>
          <w:color w:val="212121"/>
          <w:shd w:val="clear" w:color="auto" w:fill="FFFFFF"/>
          <w:lang w:val="en-US"/>
        </w:rPr>
        <w:t xml:space="preserve">, 2022, 19(4): 503-511, </w:t>
      </w:r>
      <w:r w:rsidRPr="008D0217">
        <w:rPr>
          <w:b/>
          <w:bCs/>
          <w:color w:val="212121"/>
          <w:shd w:val="clear" w:color="auto" w:fill="FFFFFF"/>
          <w:lang w:val="en-US"/>
        </w:rPr>
        <w:t xml:space="preserve">IF </w:t>
      </w:r>
      <w:r w:rsidR="00D14DD6">
        <w:rPr>
          <w:b/>
          <w:bCs/>
          <w:color w:val="212121"/>
          <w:shd w:val="clear" w:color="auto" w:fill="FFFFFF"/>
          <w:lang w:val="en-US"/>
        </w:rPr>
        <w:t>2,5</w:t>
      </w:r>
      <w:r w:rsidRPr="008D0217">
        <w:rPr>
          <w:b/>
          <w:bCs/>
          <w:color w:val="212121"/>
          <w:shd w:val="clear" w:color="auto" w:fill="FFFFFF"/>
          <w:lang w:val="en-US"/>
        </w:rPr>
        <w:t xml:space="preserve"> (70 pkt MEiN)</w:t>
      </w:r>
    </w:p>
    <w:p w14:paraId="21F9A719" w14:textId="419F3F2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Pawlak A., Chybicka K., Zioło E., Strządała L., Kałas W.: The Contrasting Delayed Effects of Transient Exposure of Colorectal Cancer Cells to Decitabine or Azacitidine. </w:t>
      </w:r>
      <w:r w:rsidRPr="008D0217">
        <w:rPr>
          <w:i/>
          <w:iCs/>
        </w:rPr>
        <w:t>Cancers (Basel)</w:t>
      </w:r>
      <w:r w:rsidRPr="008D0217">
        <w:t xml:space="preserve">, 2022, 14(6): 1530, </w:t>
      </w:r>
      <w:r w:rsidRPr="008D0217">
        <w:rPr>
          <w:b/>
          <w:bCs/>
        </w:rPr>
        <w:t xml:space="preserve">IF </w:t>
      </w:r>
      <w:r w:rsidR="00D14DD6">
        <w:rPr>
          <w:b/>
          <w:bCs/>
        </w:rPr>
        <w:t>5,2</w:t>
      </w:r>
      <w:r w:rsidRPr="008D0217">
        <w:rPr>
          <w:b/>
          <w:bCs/>
        </w:rPr>
        <w:t xml:space="preserve"> (140 pkt MEiN)</w:t>
      </w:r>
    </w:p>
    <w:p w14:paraId="018C2535" w14:textId="41D81C4F"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Piechowicz J., Gamian A., Chukwu O., Polak-Jonkisz D.: Nitric Oxide Synthesis Metabolites-As Potential Markers in Chronic Kidney Disease in Children. </w:t>
      </w:r>
      <w:r w:rsidRPr="008D0217">
        <w:rPr>
          <w:i/>
          <w:lang w:val="en-US"/>
        </w:rPr>
        <w:t>Curr Issues Mol Biol</w:t>
      </w:r>
      <w:r w:rsidRPr="008D0217">
        <w:rPr>
          <w:iCs/>
          <w:lang w:val="en-US"/>
        </w:rPr>
        <w:t xml:space="preserve">, 2022, 44(8): 3518-3532, </w:t>
      </w:r>
      <w:r w:rsidRPr="008D0217">
        <w:rPr>
          <w:b/>
          <w:bCs/>
          <w:iCs/>
          <w:lang w:val="en-US"/>
        </w:rPr>
        <w:t xml:space="preserve">IF </w:t>
      </w:r>
      <w:r w:rsidR="00D14DD6">
        <w:rPr>
          <w:b/>
          <w:bCs/>
          <w:iCs/>
          <w:lang w:val="en-US"/>
        </w:rPr>
        <w:t>3,1</w:t>
      </w:r>
      <w:r w:rsidRPr="008D0217">
        <w:rPr>
          <w:b/>
          <w:bCs/>
          <w:iCs/>
          <w:lang w:val="en-US"/>
        </w:rPr>
        <w:t xml:space="preserve"> (70 pkt MEiN)</w:t>
      </w:r>
    </w:p>
    <w:p w14:paraId="787C126E" w14:textId="045CF5CD" w:rsidR="00A218E8" w:rsidRPr="008D0217" w:rsidRDefault="00A218E8" w:rsidP="00A218E8">
      <w:pPr>
        <w:numPr>
          <w:ilvl w:val="0"/>
          <w:numId w:val="4"/>
        </w:numPr>
        <w:tabs>
          <w:tab w:val="left" w:pos="284"/>
        </w:tabs>
        <w:ind w:left="284" w:hanging="284"/>
        <w:contextualSpacing/>
        <w:jc w:val="both"/>
        <w:rPr>
          <w:lang w:eastAsia="en-US"/>
        </w:rPr>
      </w:pPr>
      <w:r w:rsidRPr="008D0217">
        <w:rPr>
          <w:bCs/>
          <w:lang w:val="en-GB"/>
        </w:rPr>
        <w:t xml:space="preserve">Piekarska K., Radwan P., Tarnowska A., Radwan M., Wilczyński J.R., Malinowski A., Nowak I.: ERAP/HLA-C and KIR genetic profile in couples with recurrent implantation failure. </w:t>
      </w:r>
      <w:r w:rsidRPr="008D0217">
        <w:rPr>
          <w:bCs/>
          <w:i/>
          <w:iCs/>
          <w:lang w:val="en-GB"/>
        </w:rPr>
        <w:t>Int J Mol Sci</w:t>
      </w:r>
      <w:r w:rsidRPr="008D0217">
        <w:rPr>
          <w:bCs/>
          <w:lang w:val="en-GB"/>
        </w:rPr>
        <w:t xml:space="preserve">, 2022, 23: 12518, </w:t>
      </w:r>
      <w:r w:rsidRPr="008D0217">
        <w:rPr>
          <w:b/>
          <w:lang w:val="en-GB"/>
        </w:rPr>
        <w:t xml:space="preserve">IF </w:t>
      </w:r>
      <w:r w:rsidR="00D14DD6">
        <w:rPr>
          <w:b/>
          <w:lang w:val="en-GB"/>
        </w:rPr>
        <w:t>5,6</w:t>
      </w:r>
      <w:r w:rsidRPr="008D0217">
        <w:rPr>
          <w:b/>
          <w:lang w:val="en-GB"/>
        </w:rPr>
        <w:t xml:space="preserve"> (140 pkt MEiN)</w:t>
      </w:r>
    </w:p>
    <w:p w14:paraId="4ADBFE4C" w14:textId="45FB044F" w:rsidR="00A218E8" w:rsidRPr="008D0217" w:rsidRDefault="00A218E8" w:rsidP="00A218E8">
      <w:pPr>
        <w:numPr>
          <w:ilvl w:val="0"/>
          <w:numId w:val="4"/>
        </w:numPr>
        <w:tabs>
          <w:tab w:val="left" w:pos="284"/>
        </w:tabs>
        <w:ind w:left="284" w:hanging="284"/>
        <w:contextualSpacing/>
        <w:jc w:val="both"/>
        <w:rPr>
          <w:lang w:eastAsia="en-US"/>
        </w:rPr>
      </w:pPr>
      <w:r w:rsidRPr="008D0217">
        <w:rPr>
          <w:bCs/>
          <w:lang w:val="en-GB"/>
        </w:rPr>
        <w:t xml:space="preserve">Piekarska K., Radwan P., Tarnowska A., Wiśniewski A., Krasiński R., Radwan M., Wilczyński J.R., Malinowski A., Nowak I.: The Association of HLA-G Gene Polymorphism and Its Soluble Form With Male Infertility. </w:t>
      </w:r>
      <w:r w:rsidRPr="008D0217">
        <w:rPr>
          <w:bCs/>
          <w:i/>
          <w:iCs/>
          <w:lang w:val="en-GB"/>
        </w:rPr>
        <w:t>Front Immunol</w:t>
      </w:r>
      <w:r w:rsidRPr="008D0217">
        <w:rPr>
          <w:bCs/>
          <w:lang w:val="en-GB"/>
        </w:rPr>
        <w:t xml:space="preserve">, 2022, 12: 791399, </w:t>
      </w:r>
      <w:r w:rsidRPr="008D0217">
        <w:rPr>
          <w:b/>
          <w:lang w:val="en-GB"/>
        </w:rPr>
        <w:t xml:space="preserve">IF </w:t>
      </w:r>
      <w:r w:rsidR="00D14DD6">
        <w:rPr>
          <w:b/>
          <w:lang w:val="en-GB"/>
        </w:rPr>
        <w:t>7,3</w:t>
      </w:r>
      <w:r w:rsidRPr="008D0217">
        <w:rPr>
          <w:b/>
          <w:lang w:val="en-GB"/>
        </w:rPr>
        <w:t xml:space="preserve"> (140 pkt MEiN)</w:t>
      </w:r>
    </w:p>
    <w:p w14:paraId="74B7840C" w14:textId="3F30AA00" w:rsidR="00A218E8" w:rsidRPr="008D0217" w:rsidRDefault="00A218E8" w:rsidP="00A218E8">
      <w:pPr>
        <w:numPr>
          <w:ilvl w:val="0"/>
          <w:numId w:val="4"/>
        </w:numPr>
        <w:tabs>
          <w:tab w:val="left" w:pos="284"/>
        </w:tabs>
        <w:ind w:left="284" w:hanging="284"/>
        <w:contextualSpacing/>
        <w:jc w:val="both"/>
        <w:rPr>
          <w:lang w:eastAsia="en-US"/>
        </w:rPr>
      </w:pPr>
      <w:r w:rsidRPr="008D0217">
        <w:t>Piekarz I.,</w:t>
      </w:r>
      <w:r>
        <w:t xml:space="preserve"> </w:t>
      </w:r>
      <w:r w:rsidRPr="008D0217">
        <w:t xml:space="preserve">Górska S., Razim A., Sorocki J., Wincza K., Drab M., Gruszczyński S.: Planar single and dual-resonant microwave biosensors for label-free bacteria detection. </w:t>
      </w:r>
      <w:r w:rsidRPr="008D0217">
        <w:rPr>
          <w:i/>
          <w:iCs/>
        </w:rPr>
        <w:t>Sensors and Actuators B: Chemical</w:t>
      </w:r>
      <w:r w:rsidRPr="008D0217">
        <w:t xml:space="preserve">, 2022, 351: 130899, </w:t>
      </w:r>
      <w:r w:rsidRPr="008D0217">
        <w:rPr>
          <w:b/>
          <w:bCs/>
        </w:rPr>
        <w:t xml:space="preserve">IF </w:t>
      </w:r>
      <w:r w:rsidR="00D14DD6">
        <w:rPr>
          <w:b/>
          <w:bCs/>
        </w:rPr>
        <w:t>8,4</w:t>
      </w:r>
      <w:r w:rsidRPr="008D0217">
        <w:rPr>
          <w:b/>
          <w:bCs/>
        </w:rPr>
        <w:t xml:space="preserve"> (140 pkt MEiN)</w:t>
      </w:r>
    </w:p>
    <w:p w14:paraId="3F51A36A" w14:textId="633B4B87" w:rsidR="00A218E8" w:rsidRPr="008D0217" w:rsidRDefault="00A218E8" w:rsidP="00A218E8">
      <w:pPr>
        <w:numPr>
          <w:ilvl w:val="0"/>
          <w:numId w:val="4"/>
        </w:numPr>
        <w:tabs>
          <w:tab w:val="left" w:pos="284"/>
        </w:tabs>
        <w:ind w:left="284" w:hanging="284"/>
        <w:contextualSpacing/>
        <w:jc w:val="both"/>
        <w:rPr>
          <w:lang w:eastAsia="en-US"/>
        </w:rPr>
      </w:pPr>
      <w:r w:rsidRPr="008D0217">
        <w:rPr>
          <w:rStyle w:val="docsum-authors"/>
          <w:shd w:val="clear" w:color="auto" w:fill="FFFFFF"/>
        </w:rPr>
        <w:t xml:space="preserve">Pierce G.F., Adediran M., Diop S., Dunn A.L., El Ekiaby M., </w:t>
      </w:r>
      <w:r w:rsidRPr="008D0217">
        <w:rPr>
          <w:rStyle w:val="docsum-authors"/>
          <w:bCs/>
          <w:shd w:val="clear" w:color="auto" w:fill="FFFFFF"/>
        </w:rPr>
        <w:t>Kaczmarek R.</w:t>
      </w:r>
      <w:r w:rsidRPr="008D0217">
        <w:rPr>
          <w:rStyle w:val="docsum-authors"/>
          <w:shd w:val="clear" w:color="auto" w:fill="FFFFFF"/>
        </w:rPr>
        <w:t xml:space="preserve">, Konkle B.A., Pipe S.W., Skinner M.W., Valentino L.A., Robinson F., Ampartzidis G., Martin J., Haffar A.: </w:t>
      </w:r>
      <w:r w:rsidRPr="008D0217">
        <w:rPr>
          <w:shd w:val="clear" w:color="auto" w:fill="FFFFFF"/>
          <w:lang w:val="en-US"/>
        </w:rPr>
        <w:t xml:space="preserve">Achieving access to haemophilia care in low-income and lower-middle-income countries: expanded Humanitarian Aid Program of the World Federation of Hemophilia after 5 years. </w:t>
      </w:r>
      <w:r w:rsidRPr="008D0217">
        <w:rPr>
          <w:i/>
          <w:iCs/>
          <w:shd w:val="clear" w:color="auto" w:fill="FFFFFF"/>
          <w:lang w:val="en-US"/>
        </w:rPr>
        <w:t>Lancet Haematol</w:t>
      </w:r>
      <w:r w:rsidRPr="008D0217">
        <w:rPr>
          <w:shd w:val="clear" w:color="auto" w:fill="FFFFFF"/>
          <w:lang w:val="en-US"/>
        </w:rPr>
        <w:t xml:space="preserve">, 2022, 9(9): e689-e697, </w:t>
      </w:r>
      <w:r w:rsidRPr="008D0217">
        <w:rPr>
          <w:b/>
          <w:bCs/>
        </w:rPr>
        <w:t xml:space="preserve">IF </w:t>
      </w:r>
      <w:r w:rsidR="00D14DD6">
        <w:rPr>
          <w:b/>
          <w:bCs/>
        </w:rPr>
        <w:t>24,7</w:t>
      </w:r>
      <w:r w:rsidRPr="008D0217">
        <w:rPr>
          <w:b/>
          <w:bCs/>
        </w:rPr>
        <w:t xml:space="preserve"> (200 pkt MEiN)</w:t>
      </w:r>
    </w:p>
    <w:p w14:paraId="39F6F871" w14:textId="263C7B8D"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Podbielska M., Ariga T., Pokryszko-Dragan A.: Sphingolipid Players in Multiple Sclerosis: Their Influence on the Initiation and Course of the Disease. </w:t>
      </w:r>
      <w:r w:rsidRPr="008D0217">
        <w:rPr>
          <w:i/>
          <w:iCs/>
        </w:rPr>
        <w:t>Int J Mol Sci</w:t>
      </w:r>
      <w:r w:rsidRPr="008D0217">
        <w:t xml:space="preserve">, 2022, 23(10): 5330, </w:t>
      </w:r>
      <w:r w:rsidRPr="008D0217">
        <w:rPr>
          <w:b/>
          <w:bCs/>
        </w:rPr>
        <w:t xml:space="preserve">IF </w:t>
      </w:r>
      <w:r w:rsidR="00D14DD6">
        <w:rPr>
          <w:b/>
          <w:bCs/>
        </w:rPr>
        <w:t>5,6</w:t>
      </w:r>
      <w:r w:rsidRPr="008D0217">
        <w:rPr>
          <w:b/>
          <w:bCs/>
        </w:rPr>
        <w:t xml:space="preserve"> (140 pkt MEiN)</w:t>
      </w:r>
    </w:p>
    <w:p w14:paraId="52A5E635" w14:textId="3CAB21EF" w:rsidR="00A218E8" w:rsidRPr="008D0217" w:rsidRDefault="00A218E8" w:rsidP="00A218E8">
      <w:pPr>
        <w:numPr>
          <w:ilvl w:val="0"/>
          <w:numId w:val="4"/>
        </w:numPr>
        <w:tabs>
          <w:tab w:val="left" w:pos="284"/>
        </w:tabs>
        <w:ind w:left="284" w:hanging="284"/>
        <w:contextualSpacing/>
        <w:jc w:val="both"/>
        <w:rPr>
          <w:lang w:eastAsia="en-US"/>
        </w:rPr>
      </w:pPr>
      <w:r w:rsidRPr="008D0217">
        <w:rPr>
          <w:bCs/>
          <w:lang w:val="en-GB"/>
        </w:rPr>
        <w:t xml:space="preserve">Radwan P., Tarnowska A., Piekarska K., Wiśniewski A., Krasiński R., Radwan M., Nowak I.: The impact of soluble HLA-G in IVF/ICSI embryo culture medium on implantation success. </w:t>
      </w:r>
      <w:r w:rsidRPr="008D0217">
        <w:rPr>
          <w:bCs/>
          <w:i/>
          <w:iCs/>
          <w:lang w:val="en-GB"/>
        </w:rPr>
        <w:t>Front Immunol</w:t>
      </w:r>
      <w:r w:rsidRPr="008D0217">
        <w:rPr>
          <w:bCs/>
          <w:lang w:val="en-GB"/>
        </w:rPr>
        <w:t xml:space="preserve">, 2022, 13: 982518, </w:t>
      </w:r>
      <w:r w:rsidRPr="008D0217">
        <w:rPr>
          <w:b/>
          <w:lang w:val="en-GB"/>
        </w:rPr>
        <w:t xml:space="preserve">IF </w:t>
      </w:r>
      <w:r w:rsidR="00D14DD6">
        <w:rPr>
          <w:b/>
          <w:lang w:val="en-GB"/>
        </w:rPr>
        <w:t>7,3</w:t>
      </w:r>
      <w:r w:rsidRPr="008D0217">
        <w:rPr>
          <w:b/>
          <w:lang w:val="en-GB"/>
        </w:rPr>
        <w:t xml:space="preserve"> (140 pkt MEiN)</w:t>
      </w:r>
    </w:p>
    <w:p w14:paraId="417D7351" w14:textId="4A7FBC52" w:rsidR="00A218E8" w:rsidRPr="008D0217" w:rsidRDefault="00A218E8" w:rsidP="00A218E8">
      <w:pPr>
        <w:numPr>
          <w:ilvl w:val="0"/>
          <w:numId w:val="4"/>
        </w:numPr>
        <w:tabs>
          <w:tab w:val="left" w:pos="284"/>
        </w:tabs>
        <w:ind w:left="284" w:hanging="284"/>
        <w:contextualSpacing/>
        <w:jc w:val="both"/>
        <w:rPr>
          <w:lang w:eastAsia="en-US"/>
        </w:rPr>
      </w:pPr>
      <w:r w:rsidRPr="008D0217">
        <w:t>Rembiałkowska N., Novickij V., Baczyńska D., Dubińska-Magiera M., Saczko J., Rudno-Rudzińska J., Maciejewska M., Kulbacka J.: Micro- and Nanosecond Pulses Used in Doxorubicin Electrochemotherapy in Human Breast and Colon Cancer Cells with Drug Resistance. </w:t>
      </w:r>
      <w:r w:rsidRPr="008D0217">
        <w:rPr>
          <w:i/>
          <w:iCs/>
        </w:rPr>
        <w:t>Molecules</w:t>
      </w:r>
      <w:r w:rsidRPr="008D0217">
        <w:t>, </w:t>
      </w:r>
      <w:hyperlink r:id="rId5" w:history="1">
        <w:r w:rsidRPr="008D0217">
          <w:t>2022, 27(7): 2052</w:t>
        </w:r>
      </w:hyperlink>
      <w:r w:rsidRPr="008D0217">
        <w:t xml:space="preserve">, </w:t>
      </w:r>
      <w:r w:rsidRPr="008D0217">
        <w:rPr>
          <w:b/>
          <w:bCs/>
        </w:rPr>
        <w:t>IF 4,</w:t>
      </w:r>
      <w:r w:rsidR="00D14DD6">
        <w:rPr>
          <w:b/>
          <w:bCs/>
        </w:rPr>
        <w:t>6</w:t>
      </w:r>
      <w:r w:rsidRPr="008D0217">
        <w:rPr>
          <w:b/>
          <w:bCs/>
        </w:rPr>
        <w:t xml:space="preserve"> (140 pkt MEiN)</w:t>
      </w:r>
    </w:p>
    <w:p w14:paraId="04BDD221" w14:textId="68F9FB42"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lastRenderedPageBreak/>
        <w:t xml:space="preserve">Sheriff A., Guri I., Zebrowska P., Llopis-Hernandez V., Brooks I.R., Tekkela S., Subramaniam K., Gebrezgabher R., Naso G., Petrova A., Balon K., Onoufriadis A., Kujawa D., Kotulska M., Newby G., Łaczmański Ł., Liu D.R., McGrath J.A., Jacków J.: ABE8e adenine base editor precisely and efficiently corrects a recurrent COL7A1 nonsense mutation. </w:t>
      </w:r>
      <w:r w:rsidRPr="008D0217">
        <w:rPr>
          <w:i/>
          <w:iCs/>
          <w:color w:val="212121"/>
          <w:shd w:val="clear" w:color="auto" w:fill="FFFFFF"/>
          <w:lang w:val="en-US"/>
        </w:rPr>
        <w:t>Sci Rep</w:t>
      </w:r>
      <w:r w:rsidRPr="008D0217">
        <w:rPr>
          <w:color w:val="212121"/>
          <w:shd w:val="clear" w:color="auto" w:fill="FFFFFF"/>
          <w:lang w:val="en-US"/>
        </w:rPr>
        <w:t xml:space="preserve">, 2022, 12(1): 19643, </w:t>
      </w:r>
      <w:r w:rsidRPr="008D0217">
        <w:rPr>
          <w:b/>
          <w:bCs/>
          <w:color w:val="212121"/>
          <w:shd w:val="clear" w:color="auto" w:fill="FFFFFF"/>
          <w:lang w:val="en-US"/>
        </w:rPr>
        <w:t xml:space="preserve">IF </w:t>
      </w:r>
      <w:r w:rsidR="008C2FC6">
        <w:rPr>
          <w:b/>
          <w:bCs/>
          <w:color w:val="212121"/>
          <w:shd w:val="clear" w:color="auto" w:fill="FFFFFF"/>
          <w:lang w:val="en-US"/>
        </w:rPr>
        <w:t>4,6</w:t>
      </w:r>
      <w:r w:rsidRPr="008D0217">
        <w:rPr>
          <w:b/>
          <w:bCs/>
          <w:color w:val="212121"/>
          <w:shd w:val="clear" w:color="auto" w:fill="FFFFFF"/>
          <w:lang w:val="en-US"/>
        </w:rPr>
        <w:t xml:space="preserve"> (140 pkt MEiN)</w:t>
      </w:r>
    </w:p>
    <w:p w14:paraId="0132FE74" w14:textId="13D80B2B"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Siek T., Spinek A.E.: A differentially diagnosed simple bone cyst from a medieval Polish osteological collection. </w:t>
      </w:r>
      <w:r w:rsidRPr="008D0217">
        <w:rPr>
          <w:i/>
          <w:iCs/>
        </w:rPr>
        <w:t>International Journal of Osteoarchaeology</w:t>
      </w:r>
      <w:r w:rsidRPr="008D0217">
        <w:t xml:space="preserve">, 2022, 32(4): 910-915, </w:t>
      </w:r>
      <w:r w:rsidRPr="008D0217">
        <w:rPr>
          <w:b/>
          <w:bCs/>
        </w:rPr>
        <w:t>IF 1,</w:t>
      </w:r>
      <w:r w:rsidR="008C2FC6">
        <w:rPr>
          <w:b/>
          <w:bCs/>
        </w:rPr>
        <w:t>0</w:t>
      </w:r>
      <w:r w:rsidRPr="008D0217">
        <w:rPr>
          <w:b/>
          <w:bCs/>
        </w:rPr>
        <w:t xml:space="preserve"> (140 pkt MEiN)</w:t>
      </w:r>
    </w:p>
    <w:p w14:paraId="1C58600A" w14:textId="1259A3B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Siewiński M., Bażanów B., Orzechowska B., Gołąb K., Gburek J., Matkowski A., Rapak A., Janocha A., Krata L., Dobrzyński M, Kilar E.: Use of natural cysteine protease inhibitors in limiting SARS-Co-2 fusion into human respiratory cells. </w:t>
      </w:r>
      <w:r w:rsidRPr="008D0217">
        <w:rPr>
          <w:i/>
          <w:iCs/>
        </w:rPr>
        <w:t>Medical Hypotheses</w:t>
      </w:r>
      <w:r w:rsidRPr="008D0217">
        <w:t xml:space="preserve">, 2022, 168: 110965, </w:t>
      </w:r>
      <w:r w:rsidRPr="008D0217">
        <w:rPr>
          <w:b/>
          <w:bCs/>
        </w:rPr>
        <w:t>IF 4,</w:t>
      </w:r>
      <w:r w:rsidR="008C2FC6">
        <w:rPr>
          <w:b/>
          <w:bCs/>
        </w:rPr>
        <w:t>7</w:t>
      </w:r>
      <w:r w:rsidRPr="008D0217">
        <w:rPr>
          <w:b/>
          <w:bCs/>
        </w:rPr>
        <w:t xml:space="preserve"> (40 pkt MEiN)</w:t>
      </w:r>
    </w:p>
    <w:p w14:paraId="05692672" w14:textId="2C53F9B6" w:rsidR="00A218E8" w:rsidRPr="008D0217" w:rsidRDefault="00A218E8" w:rsidP="00A218E8">
      <w:pPr>
        <w:numPr>
          <w:ilvl w:val="0"/>
          <w:numId w:val="4"/>
        </w:numPr>
        <w:tabs>
          <w:tab w:val="left" w:pos="284"/>
        </w:tabs>
        <w:ind w:left="284" w:hanging="284"/>
        <w:contextualSpacing/>
        <w:jc w:val="both"/>
        <w:rPr>
          <w:lang w:eastAsia="en-US"/>
        </w:rPr>
      </w:pPr>
      <w:r w:rsidRPr="008D0217">
        <w:t>Skrzypek A., Karpińska M., Juszczak M., Grabarska A., Wietrzyk J., Krajewska-Kułak E., Studziński M., Paszko T., Matysiak J.: Cholinesterases Inhibition, Anticancer and Antioxidant Activity of Novel Benzoxazole and Naphthoxazole Analogs. </w:t>
      </w:r>
      <w:r w:rsidRPr="008D0217">
        <w:rPr>
          <w:i/>
          <w:iCs/>
        </w:rPr>
        <w:t>Molecules</w:t>
      </w:r>
      <w:r w:rsidRPr="008D0217">
        <w:t xml:space="preserve">, 2022, 27(23): 8511, </w:t>
      </w:r>
      <w:r w:rsidRPr="008D0217">
        <w:rPr>
          <w:b/>
          <w:bCs/>
        </w:rPr>
        <w:t>IF 4,</w:t>
      </w:r>
      <w:r w:rsidR="008C2FC6">
        <w:rPr>
          <w:b/>
          <w:bCs/>
        </w:rPr>
        <w:t>6</w:t>
      </w:r>
      <w:r w:rsidRPr="008D0217">
        <w:rPr>
          <w:b/>
          <w:bCs/>
        </w:rPr>
        <w:t xml:space="preserve"> (140 pkt MEiN)</w:t>
      </w:r>
    </w:p>
    <w:p w14:paraId="2DF494FB" w14:textId="781941D7" w:rsidR="00A218E8" w:rsidRPr="008D0217" w:rsidRDefault="00A218E8" w:rsidP="00A218E8">
      <w:pPr>
        <w:numPr>
          <w:ilvl w:val="0"/>
          <w:numId w:val="4"/>
        </w:numPr>
        <w:tabs>
          <w:tab w:val="left" w:pos="284"/>
        </w:tabs>
        <w:ind w:left="284" w:hanging="284"/>
        <w:contextualSpacing/>
        <w:jc w:val="both"/>
        <w:rPr>
          <w:lang w:eastAsia="en-US"/>
        </w:rPr>
      </w:pPr>
      <w:r w:rsidRPr="008D0217">
        <w:t>Smardz J., Martynowicz H., Wojakowska A., Wezgowiec J., Danel D., Mazur G.,</w:t>
      </w:r>
      <w:r>
        <w:t xml:space="preserve"> </w:t>
      </w:r>
      <w:r w:rsidRPr="008D0217">
        <w:t xml:space="preserve">Wieckiewicz M.: Lower serotonin levels in severe sleep bruxism and its association with sleep, heart rate, and body mass index. </w:t>
      </w:r>
      <w:r w:rsidRPr="008D0217">
        <w:rPr>
          <w:i/>
          <w:iCs/>
        </w:rPr>
        <w:t>Journal of Oral Rehabilitation</w:t>
      </w:r>
      <w:r w:rsidRPr="008D0217">
        <w:t xml:space="preserve">, 2022, 49(4): 422-429, </w:t>
      </w:r>
      <w:r w:rsidRPr="008D0217">
        <w:rPr>
          <w:b/>
          <w:bCs/>
        </w:rPr>
        <w:t xml:space="preserve">IF </w:t>
      </w:r>
      <w:r w:rsidR="008C2FC6">
        <w:rPr>
          <w:b/>
          <w:bCs/>
        </w:rPr>
        <w:t>2,9</w:t>
      </w:r>
      <w:r w:rsidRPr="008D0217">
        <w:rPr>
          <w:b/>
          <w:bCs/>
        </w:rPr>
        <w:t xml:space="preserve"> (100 pkt MEiN)</w:t>
      </w:r>
    </w:p>
    <w:p w14:paraId="1B042DCD" w14:textId="32EEAF66" w:rsidR="00A218E8" w:rsidRPr="008D0217" w:rsidRDefault="00A218E8" w:rsidP="00A218E8">
      <w:pPr>
        <w:numPr>
          <w:ilvl w:val="0"/>
          <w:numId w:val="4"/>
        </w:numPr>
        <w:tabs>
          <w:tab w:val="left" w:pos="284"/>
        </w:tabs>
        <w:ind w:left="284" w:hanging="284"/>
        <w:contextualSpacing/>
        <w:jc w:val="both"/>
        <w:rPr>
          <w:lang w:eastAsia="en-US"/>
        </w:rPr>
      </w:pPr>
      <w:bookmarkStart w:id="8" w:name="_Hlk125637431"/>
      <w:r w:rsidRPr="008D0217">
        <w:t xml:space="preserve">Sochocka M., Ochnik M., Sobczyński M., Gębura K., Zambrowicz A., Naporowski P., Leszek J.: </w:t>
      </w:r>
      <w:r w:rsidRPr="008D0217">
        <w:rPr>
          <w:i/>
          <w:iCs/>
        </w:rPr>
        <w:t>Ginkgo biloba</w:t>
      </w:r>
      <w:r w:rsidRPr="008D0217">
        <w:t xml:space="preserve"> leaf extract improves an innate immune response of peripheral blood leukocytes of Alzheimer's disease patients. </w:t>
      </w:r>
      <w:r w:rsidRPr="008D0217">
        <w:rPr>
          <w:i/>
          <w:iCs/>
        </w:rPr>
        <w:t>Nutrients</w:t>
      </w:r>
      <w:r w:rsidRPr="008D0217">
        <w:t xml:space="preserve">, 2022, 14: 2022, </w:t>
      </w:r>
      <w:r w:rsidRPr="008D0217">
        <w:rPr>
          <w:b/>
          <w:bCs/>
        </w:rPr>
        <w:t xml:space="preserve">IF </w:t>
      </w:r>
      <w:r w:rsidR="008C2FC6">
        <w:rPr>
          <w:b/>
          <w:bCs/>
        </w:rPr>
        <w:t>5,9</w:t>
      </w:r>
      <w:r w:rsidRPr="008D0217">
        <w:rPr>
          <w:b/>
          <w:bCs/>
        </w:rPr>
        <w:t xml:space="preserve"> (140 pkt MEiN)</w:t>
      </w:r>
    </w:p>
    <w:p w14:paraId="0A5DCDAE" w14:textId="63874C78"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Sochocka M., Ochnik M., Sobczyński M., Orzechowska B., Leszek J.: Sex differences in innate immune response of peripheral blood leukocytes of Alzheimer's disease patients. </w:t>
      </w:r>
      <w:r w:rsidRPr="008D0217">
        <w:rPr>
          <w:i/>
          <w:iCs/>
        </w:rPr>
        <w:t>Archivum Immunologiae et Therapiae Experimentalis</w:t>
      </w:r>
      <w:r w:rsidRPr="008D0217">
        <w:t xml:space="preserve">, 2022, 70: 16, </w:t>
      </w:r>
      <w:r w:rsidRPr="008D0217">
        <w:rPr>
          <w:b/>
          <w:bCs/>
        </w:rPr>
        <w:t>IF 3,</w:t>
      </w:r>
      <w:r w:rsidR="008C2FC6">
        <w:rPr>
          <w:b/>
          <w:bCs/>
        </w:rPr>
        <w:t>2</w:t>
      </w:r>
      <w:r w:rsidRPr="008D0217">
        <w:rPr>
          <w:b/>
          <w:bCs/>
        </w:rPr>
        <w:t xml:space="preserve"> (140 pkt MEiN)</w:t>
      </w:r>
    </w:p>
    <w:bookmarkEnd w:id="8"/>
    <w:p w14:paraId="4BA850E2" w14:textId="01BF7564" w:rsidR="00A218E8" w:rsidRPr="008D0217" w:rsidRDefault="00A218E8" w:rsidP="00A218E8">
      <w:pPr>
        <w:numPr>
          <w:ilvl w:val="0"/>
          <w:numId w:val="4"/>
        </w:numPr>
        <w:tabs>
          <w:tab w:val="left" w:pos="284"/>
        </w:tabs>
        <w:ind w:left="284" w:hanging="284"/>
        <w:contextualSpacing/>
        <w:jc w:val="both"/>
        <w:rPr>
          <w:lang w:eastAsia="en-US"/>
        </w:rPr>
      </w:pPr>
      <w:r w:rsidRPr="008D0217">
        <w:t>Stamnitz S., Krawczenko A., Szałaj U., Górecka Ż., Antończyk A., Kiełbowicz Z.,</w:t>
      </w:r>
      <w:r>
        <w:t xml:space="preserve"> </w:t>
      </w:r>
      <w:r w:rsidRPr="008D0217">
        <w:t xml:space="preserve">Święszkowski W., Łojkowski W., Klimczak A.: Osteogenic Potential of Sheep Mesenchymal Stem Cells Preconditioned with BMP-2 and FGF-2 and Seeded on the n-HAP-coated PCL/HAP/β-TCP Scaffold. </w:t>
      </w:r>
      <w:r w:rsidRPr="008D0217">
        <w:rPr>
          <w:i/>
          <w:iCs/>
        </w:rPr>
        <w:t>Cells</w:t>
      </w:r>
      <w:r w:rsidRPr="008D0217">
        <w:t xml:space="preserve">, 2022, 11(21): 3446, </w:t>
      </w:r>
      <w:r w:rsidRPr="008D0217">
        <w:rPr>
          <w:b/>
          <w:bCs/>
        </w:rPr>
        <w:t xml:space="preserve">IF </w:t>
      </w:r>
      <w:r w:rsidR="008C2FC6">
        <w:rPr>
          <w:b/>
          <w:bCs/>
        </w:rPr>
        <w:t>6,0</w:t>
      </w:r>
      <w:r w:rsidRPr="008D0217">
        <w:rPr>
          <w:b/>
          <w:bCs/>
        </w:rPr>
        <w:t xml:space="preserve"> (140 pkt MEiN)</w:t>
      </w:r>
    </w:p>
    <w:p w14:paraId="1333C6EF" w14:textId="2C06C883" w:rsidR="00A218E8" w:rsidRPr="008D0217" w:rsidRDefault="00A218E8" w:rsidP="00A218E8">
      <w:pPr>
        <w:numPr>
          <w:ilvl w:val="0"/>
          <w:numId w:val="4"/>
        </w:numPr>
        <w:tabs>
          <w:tab w:val="left" w:pos="284"/>
        </w:tabs>
        <w:ind w:left="284" w:hanging="284"/>
        <w:contextualSpacing/>
        <w:jc w:val="both"/>
        <w:rPr>
          <w:lang w:eastAsia="en-US"/>
        </w:rPr>
      </w:pPr>
      <w:r w:rsidRPr="008D0217">
        <w:t>Stanczykiewicz B., Gburek J., Rutkowska M., Lemieszewska M., Gołab K., Juszczyńska K., Piotrowska A., Trziszka T., Dzięgiel P.,</w:t>
      </w:r>
      <w:r>
        <w:t xml:space="preserve"> </w:t>
      </w:r>
      <w:r w:rsidRPr="008D0217">
        <w:t xml:space="preserve">Podhorska-Okołów M., Zabłocka A., Rymaszewska J.: Ovocystatin Induced Changes in Expression of Alzheimer’s Disease Relevant Proteins in APP/PS1 Transgenic Mice. </w:t>
      </w:r>
      <w:r w:rsidRPr="008D0217">
        <w:rPr>
          <w:i/>
          <w:iCs/>
        </w:rPr>
        <w:t>Journal of Clinical Medicine</w:t>
      </w:r>
      <w:r w:rsidRPr="008D0217">
        <w:t xml:space="preserve">, 2022, 11: 2372, </w:t>
      </w:r>
      <w:r w:rsidRPr="008D0217">
        <w:rPr>
          <w:b/>
          <w:bCs/>
        </w:rPr>
        <w:t xml:space="preserve">IF </w:t>
      </w:r>
      <w:r w:rsidR="008C2FC6">
        <w:rPr>
          <w:b/>
          <w:bCs/>
        </w:rPr>
        <w:t>3,9</w:t>
      </w:r>
      <w:r w:rsidRPr="008D0217">
        <w:rPr>
          <w:b/>
          <w:bCs/>
        </w:rPr>
        <w:t xml:space="preserve"> (140 pkt MEiN)</w:t>
      </w:r>
    </w:p>
    <w:p w14:paraId="44636BEE" w14:textId="14AA7CD7" w:rsidR="00A218E8" w:rsidRPr="008D0217" w:rsidRDefault="00A218E8" w:rsidP="00A218E8">
      <w:pPr>
        <w:numPr>
          <w:ilvl w:val="0"/>
          <w:numId w:val="4"/>
        </w:numPr>
        <w:tabs>
          <w:tab w:val="left" w:pos="284"/>
        </w:tabs>
        <w:ind w:left="284" w:hanging="284"/>
        <w:contextualSpacing/>
        <w:jc w:val="both"/>
        <w:rPr>
          <w:lang w:eastAsia="en-US"/>
        </w:rPr>
      </w:pPr>
      <w:r w:rsidRPr="008D0217">
        <w:rPr>
          <w:shd w:val="clear" w:color="auto" w:fill="FFFFFF"/>
          <w:lang w:val="en-US"/>
        </w:rPr>
        <w:t xml:space="preserve">Stępień M., Zalewska M., Knysz B., Świątoniowska-Lonc N., Jankowska-Polańska B., Łaczmański Ł., Piwowar A., Kuźniarski A.: How Humoral Response and Side Effects Depend on the Type of Vaccine and Past SARS-CoV-2 Infection. </w:t>
      </w:r>
      <w:r w:rsidRPr="008D0217">
        <w:rPr>
          <w:i/>
          <w:iCs/>
          <w:shd w:val="clear" w:color="auto" w:fill="FFFFFF"/>
        </w:rPr>
        <w:t>Vaccines (Basel)</w:t>
      </w:r>
      <w:r w:rsidRPr="008D0217">
        <w:rPr>
          <w:shd w:val="clear" w:color="auto" w:fill="FFFFFF"/>
        </w:rPr>
        <w:t xml:space="preserve">, 2022, 10(7): 1042, </w:t>
      </w:r>
      <w:r w:rsidRPr="008D0217">
        <w:rPr>
          <w:b/>
          <w:bCs/>
          <w:shd w:val="clear" w:color="auto" w:fill="FFFFFF"/>
        </w:rPr>
        <w:t xml:space="preserve">IF </w:t>
      </w:r>
      <w:r w:rsidR="008C2FC6">
        <w:rPr>
          <w:b/>
          <w:bCs/>
          <w:shd w:val="clear" w:color="auto" w:fill="FFFFFF"/>
        </w:rPr>
        <w:t xml:space="preserve">7,8 </w:t>
      </w:r>
      <w:r w:rsidRPr="008D0217">
        <w:rPr>
          <w:b/>
          <w:bCs/>
          <w:shd w:val="clear" w:color="auto" w:fill="FFFFFF"/>
        </w:rPr>
        <w:t>(140 pkt MEiN)</w:t>
      </w:r>
    </w:p>
    <w:p w14:paraId="353070A3" w14:textId="48F8EC0E"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Stramecki F., Misiak B., Gawęda Ł., Prochwicz K., Kłosowska J., Samochowiec J., Samochowiec A., Pawlak E., Szmida E., Skiba P., Cechnicki A., Frydecka D.: The moderating role of the FKBP5 gene polymorphisms in the relationship between attachment style, perceived stress and psychotic-like experiences in non-clinical young adults. </w:t>
      </w:r>
      <w:r w:rsidRPr="008D0217">
        <w:rPr>
          <w:i/>
          <w:iCs/>
        </w:rPr>
        <w:t>Journal of Clinical Medicine</w:t>
      </w:r>
      <w:r w:rsidRPr="008D0217">
        <w:t>,</w:t>
      </w:r>
      <w:r w:rsidRPr="008D0217">
        <w:rPr>
          <w:i/>
          <w:iCs/>
        </w:rPr>
        <w:t xml:space="preserve"> </w:t>
      </w:r>
      <w:r w:rsidRPr="008D0217">
        <w:t>2022,</w:t>
      </w:r>
      <w:r w:rsidRPr="008D0217">
        <w:rPr>
          <w:i/>
          <w:iCs/>
        </w:rPr>
        <w:t xml:space="preserve"> </w:t>
      </w:r>
      <w:r w:rsidRPr="008D0217">
        <w:t xml:space="preserve">11: 1614, </w:t>
      </w:r>
      <w:r w:rsidRPr="008D0217">
        <w:rPr>
          <w:b/>
          <w:bCs/>
        </w:rPr>
        <w:t xml:space="preserve">IF </w:t>
      </w:r>
      <w:r w:rsidR="008C2FC6">
        <w:rPr>
          <w:b/>
          <w:bCs/>
        </w:rPr>
        <w:t>3,9</w:t>
      </w:r>
      <w:r w:rsidRPr="008D0217">
        <w:rPr>
          <w:b/>
          <w:bCs/>
        </w:rPr>
        <w:t xml:space="preserve"> (140 pkt MEiN)</w:t>
      </w:r>
    </w:p>
    <w:p w14:paraId="1E5DFBA0" w14:textId="78893C62"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Szafraniec M.J., Toporkiewicz M., Gamian A.: Zinc-Substituted Pheophorbide A Is a</w:t>
      </w:r>
      <w:r>
        <w:rPr>
          <w:iCs/>
          <w:lang w:val="en-US"/>
        </w:rPr>
        <w:t> </w:t>
      </w:r>
      <w:r w:rsidRPr="008D0217">
        <w:rPr>
          <w:iCs/>
          <w:lang w:val="en-US"/>
        </w:rPr>
        <w:t xml:space="preserve">Safe and Efficient Antivascular Photodynamic Agent. </w:t>
      </w:r>
      <w:r w:rsidRPr="008D0217">
        <w:rPr>
          <w:i/>
          <w:lang w:val="en-US"/>
        </w:rPr>
        <w:t>Pharmaceuticals (Basel)</w:t>
      </w:r>
      <w:r w:rsidRPr="008D0217">
        <w:rPr>
          <w:iCs/>
          <w:lang w:val="en-US"/>
        </w:rPr>
        <w:t xml:space="preserve">, 2022, 15(2): 235, </w:t>
      </w:r>
      <w:r w:rsidRPr="008D0217">
        <w:rPr>
          <w:b/>
          <w:bCs/>
          <w:iCs/>
          <w:lang w:val="en-US"/>
        </w:rPr>
        <w:t xml:space="preserve">IF </w:t>
      </w:r>
      <w:r w:rsidR="008C2FC6">
        <w:rPr>
          <w:b/>
          <w:bCs/>
          <w:iCs/>
          <w:lang w:val="en-US"/>
        </w:rPr>
        <w:t>4,6</w:t>
      </w:r>
      <w:r w:rsidRPr="008D0217">
        <w:rPr>
          <w:b/>
          <w:bCs/>
          <w:iCs/>
          <w:lang w:val="en-US"/>
        </w:rPr>
        <w:t xml:space="preserve"> (100 pkt MEiN)</w:t>
      </w:r>
    </w:p>
    <w:p w14:paraId="168AFDDF" w14:textId="34C603EF" w:rsidR="00A218E8" w:rsidRPr="008D0217" w:rsidRDefault="00A218E8" w:rsidP="00A218E8">
      <w:pPr>
        <w:numPr>
          <w:ilvl w:val="0"/>
          <w:numId w:val="4"/>
        </w:numPr>
        <w:tabs>
          <w:tab w:val="left" w:pos="284"/>
        </w:tabs>
        <w:ind w:left="284" w:hanging="284"/>
        <w:contextualSpacing/>
        <w:jc w:val="both"/>
        <w:rPr>
          <w:lang w:eastAsia="en-US"/>
        </w:rPr>
      </w:pPr>
      <w:r w:rsidRPr="008D0217">
        <w:rPr>
          <w:color w:val="000000"/>
        </w:rPr>
        <w:t xml:space="preserve">Szewczyk-Dąbrowska A., Budziar W., Baniecki K., Pikies A., Harhala M., Jędruchniewicz N., Kaźmierczak Z., Gembara K., Klimek K., Witkiewicz W., Nahorecki A., </w:t>
      </w:r>
      <w:r w:rsidRPr="008D0217">
        <w:rPr>
          <w:color w:val="000000"/>
        </w:rPr>
        <w:lastRenderedPageBreak/>
        <w:t xml:space="preserve">Barczy K., Grata-Borkowska U., Dąbrowska K.: </w:t>
      </w:r>
      <w:r w:rsidRPr="008D0217">
        <w:rPr>
          <w:color w:val="000000"/>
          <w:lang w:val="en-US"/>
        </w:rPr>
        <w:t xml:space="preserve">Dynamics of anti-SARS-CoV-2 seroconversion in individual patients and at the population level. </w:t>
      </w:r>
      <w:r w:rsidRPr="008D0217">
        <w:rPr>
          <w:i/>
          <w:color w:val="000000"/>
          <w:lang w:val="en-US"/>
        </w:rPr>
        <w:t>PLoS One</w:t>
      </w:r>
      <w:r w:rsidRPr="008D0217">
        <w:rPr>
          <w:color w:val="000000"/>
          <w:lang w:val="en-US"/>
        </w:rPr>
        <w:t xml:space="preserve">, 2022, 17(9): e0274095, </w:t>
      </w:r>
      <w:r w:rsidRPr="008D0217">
        <w:rPr>
          <w:b/>
          <w:color w:val="000000"/>
          <w:lang w:val="en-US"/>
        </w:rPr>
        <w:t>IF 3,7 (100 pkt MEiN)</w:t>
      </w:r>
    </w:p>
    <w:p w14:paraId="6D3A1832" w14:textId="0E6C8EB7" w:rsidR="00A218E8" w:rsidRPr="008D0217" w:rsidRDefault="00A218E8" w:rsidP="00A218E8">
      <w:pPr>
        <w:numPr>
          <w:ilvl w:val="0"/>
          <w:numId w:val="4"/>
        </w:numPr>
        <w:tabs>
          <w:tab w:val="left" w:pos="284"/>
        </w:tabs>
        <w:ind w:left="284" w:hanging="284"/>
        <w:contextualSpacing/>
        <w:jc w:val="both"/>
        <w:rPr>
          <w:lang w:eastAsia="en-US"/>
        </w:rPr>
      </w:pPr>
      <w:r w:rsidRPr="008D0217">
        <w:rPr>
          <w:color w:val="000000"/>
          <w:shd w:val="clear" w:color="auto" w:fill="FFFFFF"/>
          <w:lang w:val="en-US"/>
        </w:rPr>
        <w:t>Szewczyk-Dąbrowska A., Budziar W., Harhala M., Baniecki K., Pikies A., Jędruchniewicz N., Kaźmierczak Z., Gembara K., Klimek T., Witkiewicz W., Nahorecki A., Barczyk K., Kłak M., Grata-Borkowska U., Dąbrowska K.: Correlation between COVID-19 severity and previous exposure of patients to Borrelia spp. </w:t>
      </w:r>
      <w:r w:rsidRPr="008D0217">
        <w:rPr>
          <w:i/>
          <w:color w:val="000000"/>
        </w:rPr>
        <w:t>Sci Rep</w:t>
      </w:r>
      <w:r w:rsidRPr="008D0217">
        <w:rPr>
          <w:iCs/>
          <w:color w:val="000000"/>
        </w:rPr>
        <w:t>,</w:t>
      </w:r>
      <w:r w:rsidRPr="008D0217">
        <w:rPr>
          <w:color w:val="000000"/>
        </w:rPr>
        <w:t xml:space="preserve"> 2022, 12(1): 15944, </w:t>
      </w:r>
      <w:r w:rsidRPr="008D0217">
        <w:rPr>
          <w:b/>
          <w:color w:val="000000"/>
        </w:rPr>
        <w:t>IF 4,</w:t>
      </w:r>
      <w:r w:rsidR="00EA3330">
        <w:rPr>
          <w:b/>
          <w:color w:val="000000"/>
        </w:rPr>
        <w:t>6</w:t>
      </w:r>
      <w:r w:rsidRPr="008D0217">
        <w:rPr>
          <w:b/>
          <w:color w:val="000000"/>
        </w:rPr>
        <w:t xml:space="preserve"> (140 pkt MEiN</w:t>
      </w:r>
      <w:r w:rsidRPr="008D0217">
        <w:rPr>
          <w:b/>
          <w:bCs/>
          <w:color w:val="000000"/>
        </w:rPr>
        <w:t>)</w:t>
      </w:r>
    </w:p>
    <w:p w14:paraId="68BF1B3D" w14:textId="5AF56D44"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Szulc J., Okrasa M., Majchrzycka K., Sulyok M., Nowak A., Szponar B., Górczyńska A., Ryngajłło M., Gutarowska B.: Microbiological and toxicological hazard assessment in a waste sorting plant and proper respiratory protection. </w:t>
      </w:r>
      <w:r w:rsidRPr="008D0217">
        <w:rPr>
          <w:i/>
          <w:lang w:val="en-US"/>
        </w:rPr>
        <w:t>Journal of Environmental Management</w:t>
      </w:r>
      <w:r w:rsidRPr="008D0217">
        <w:rPr>
          <w:iCs/>
          <w:lang w:val="en-US"/>
        </w:rPr>
        <w:t xml:space="preserve">, 2022, 03: 114257, </w:t>
      </w:r>
      <w:r w:rsidRPr="008D0217">
        <w:rPr>
          <w:b/>
          <w:bCs/>
          <w:iCs/>
          <w:lang w:val="en-US"/>
        </w:rPr>
        <w:t xml:space="preserve">IF </w:t>
      </w:r>
      <w:r w:rsidR="00322DD9">
        <w:rPr>
          <w:b/>
          <w:bCs/>
          <w:iCs/>
          <w:lang w:val="en-US"/>
        </w:rPr>
        <w:t>8,7</w:t>
      </w:r>
      <w:r w:rsidRPr="008D0217">
        <w:rPr>
          <w:b/>
          <w:bCs/>
          <w:iCs/>
          <w:lang w:val="en-US"/>
        </w:rPr>
        <w:t xml:space="preserve"> (100 pkt MEiN)</w:t>
      </w:r>
    </w:p>
    <w:p w14:paraId="0684F4B7" w14:textId="692EB926"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Świtalska M., Filip-Psurska B., Milczarek M., Psurski M., Moszyńska A., Dąbrowska A., Gawrońska M., Krzymiński K., Bagiński M., Bartoszewski R., Wietrzyk J.: Combined anticancer therapy with imidazoacridinone analogue C-1305 and paclitaxel in human lung and colon cancer xenografts—modulation of tumor angiogenesis. </w:t>
      </w:r>
      <w:r w:rsidRPr="008D0217">
        <w:rPr>
          <w:i/>
          <w:iCs/>
        </w:rPr>
        <w:t>Journal of Cellular and Molecular Medicine</w:t>
      </w:r>
      <w:r w:rsidRPr="008D0217">
        <w:t xml:space="preserve">, 2022, 26(14): 3950-3964, </w:t>
      </w:r>
      <w:r w:rsidRPr="008D0217">
        <w:rPr>
          <w:b/>
          <w:bCs/>
        </w:rPr>
        <w:t>IF 5,</w:t>
      </w:r>
      <w:r w:rsidR="00322DD9">
        <w:rPr>
          <w:b/>
          <w:bCs/>
        </w:rPr>
        <w:t xml:space="preserve">3 </w:t>
      </w:r>
      <w:r w:rsidRPr="008D0217">
        <w:rPr>
          <w:b/>
          <w:bCs/>
        </w:rPr>
        <w:t>(100 pkt MEiN)</w:t>
      </w:r>
    </w:p>
    <w:p w14:paraId="35ACC621" w14:textId="72662D5D"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Tabiś A., Gonet M., Schubert J., Miazek A., Nowak M., Tomaszek A., Bania J.: Analysis of enterotoxigenic effect of </w:t>
      </w:r>
      <w:r w:rsidRPr="008D0217">
        <w:rPr>
          <w:i/>
          <w:iCs/>
        </w:rPr>
        <w:t>Staphylococcus aureus</w:t>
      </w:r>
      <w:r w:rsidRPr="008D0217">
        <w:t xml:space="preserve"> and </w:t>
      </w:r>
      <w:r w:rsidRPr="008D0217">
        <w:rPr>
          <w:i/>
          <w:iCs/>
        </w:rPr>
        <w:t>Staphylococcus epidermidis</w:t>
      </w:r>
      <w:r w:rsidRPr="008D0217">
        <w:t xml:space="preserve"> enterotoxins C and L on mice. </w:t>
      </w:r>
      <w:r w:rsidRPr="008D0217">
        <w:rPr>
          <w:i/>
          <w:iCs/>
        </w:rPr>
        <w:t>Microbiol Res</w:t>
      </w:r>
      <w:r w:rsidRPr="008D0217">
        <w:t xml:space="preserve">, 2022, 258: 126979, </w:t>
      </w:r>
      <w:r w:rsidRPr="008D0217">
        <w:rPr>
          <w:b/>
          <w:bCs/>
        </w:rPr>
        <w:t xml:space="preserve">IF </w:t>
      </w:r>
      <w:r w:rsidR="00322DD9">
        <w:rPr>
          <w:b/>
          <w:bCs/>
        </w:rPr>
        <w:t>6,7</w:t>
      </w:r>
      <w:r w:rsidRPr="008D0217">
        <w:rPr>
          <w:b/>
          <w:bCs/>
        </w:rPr>
        <w:t xml:space="preserve"> (100 pkt MEiN)</w:t>
      </w:r>
    </w:p>
    <w:p w14:paraId="4039BBED" w14:textId="4E009A41" w:rsidR="00A218E8" w:rsidRPr="008D0217" w:rsidRDefault="00A218E8" w:rsidP="00A218E8">
      <w:pPr>
        <w:numPr>
          <w:ilvl w:val="0"/>
          <w:numId w:val="4"/>
        </w:numPr>
        <w:tabs>
          <w:tab w:val="left" w:pos="284"/>
        </w:tabs>
        <w:ind w:left="284" w:hanging="284"/>
        <w:contextualSpacing/>
        <w:jc w:val="both"/>
        <w:rPr>
          <w:lang w:eastAsia="en-US"/>
        </w:rPr>
      </w:pPr>
      <w:r w:rsidRPr="008D0217">
        <w:t>Thinard R., Farkas A.E., Halasa M., Chevalier M., Brodaczewska K., Majewska A.,</w:t>
      </w:r>
      <w:r>
        <w:t xml:space="preserve"> </w:t>
      </w:r>
      <w:r w:rsidRPr="008D0217">
        <w:t xml:space="preserve">Zdanowski R., Paprocka M., Rossowska J., Duc L.T., Greferath R., Krizbai I., Van Leuven F., Kieda C., Nicolau C.: “Endothelial Antibody Factory” at the Blood Brain Barrier: Novel Approach to Therapy of Neurodegenerative Diseases. </w:t>
      </w:r>
      <w:r w:rsidRPr="008D0217">
        <w:rPr>
          <w:i/>
          <w:iCs/>
        </w:rPr>
        <w:t>Pharmaceutics</w:t>
      </w:r>
      <w:r w:rsidRPr="008D0217">
        <w:t xml:space="preserve">, 2022, 14: 1418, </w:t>
      </w:r>
      <w:r w:rsidRPr="008D0217">
        <w:rPr>
          <w:b/>
          <w:bCs/>
        </w:rPr>
        <w:t xml:space="preserve">IF </w:t>
      </w:r>
      <w:r w:rsidR="00322DD9">
        <w:rPr>
          <w:b/>
          <w:bCs/>
        </w:rPr>
        <w:t>5,4</w:t>
      </w:r>
      <w:r w:rsidRPr="008D0217">
        <w:rPr>
          <w:b/>
          <w:bCs/>
        </w:rPr>
        <w:t xml:space="preserve"> (100 pkt MEiN)</w:t>
      </w:r>
    </w:p>
    <w:p w14:paraId="01EB4812" w14:textId="1D094C8C"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Thiruchenthooran V., Świtalska M., Bonilla L., Espina M., Garcia M.L., Wietrzyk J., Sánchez-López E., Gliszczyńska A.: Novel strategies against cancer: dexibuprofen loaded nanostructured lipid carriers. </w:t>
      </w:r>
      <w:r w:rsidRPr="008D0217">
        <w:rPr>
          <w:i/>
          <w:iCs/>
        </w:rPr>
        <w:t>Int J Mol Sci</w:t>
      </w:r>
      <w:r w:rsidRPr="008D0217">
        <w:t xml:space="preserve">, 2022, 23(19): 11310, </w:t>
      </w:r>
      <w:r w:rsidRPr="008D0217">
        <w:rPr>
          <w:b/>
          <w:bCs/>
        </w:rPr>
        <w:t xml:space="preserve">IF </w:t>
      </w:r>
      <w:r w:rsidR="00322DD9">
        <w:rPr>
          <w:b/>
          <w:bCs/>
        </w:rPr>
        <w:t>5,6</w:t>
      </w:r>
      <w:r w:rsidRPr="008D0217">
        <w:rPr>
          <w:b/>
          <w:bCs/>
        </w:rPr>
        <w:t xml:space="preserve"> (140 pkt MEiN)</w:t>
      </w:r>
    </w:p>
    <w:p w14:paraId="3A388D44" w14:textId="69113C42"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Turlej E., Goszczyński T.M., Drab M., Orzechowska B., Maciejewska M., Banach J., Wietrzyk J.: The impact of exosomes/microvesicles derived from myeloid dendritic cells cultured in the presence of calcitriol and tacalcitol on acute B-cell precursor cell lines with MLL fusion gene. </w:t>
      </w:r>
      <w:r w:rsidRPr="008D0217">
        <w:rPr>
          <w:i/>
          <w:iCs/>
        </w:rPr>
        <w:t>J Clin Med</w:t>
      </w:r>
      <w:r w:rsidRPr="008D0217">
        <w:t>, 2022, 11: 2224,</w:t>
      </w:r>
      <w:r>
        <w:t xml:space="preserve"> </w:t>
      </w:r>
      <w:r w:rsidRPr="008D0217">
        <w:rPr>
          <w:b/>
          <w:bCs/>
        </w:rPr>
        <w:t xml:space="preserve">IF </w:t>
      </w:r>
      <w:r w:rsidR="00322DD9">
        <w:rPr>
          <w:b/>
          <w:bCs/>
        </w:rPr>
        <w:t>3,9</w:t>
      </w:r>
      <w:r w:rsidRPr="008D0217">
        <w:rPr>
          <w:b/>
          <w:bCs/>
        </w:rPr>
        <w:t xml:space="preserve"> (140 pkt MEiN)</w:t>
      </w:r>
    </w:p>
    <w:p w14:paraId="2690426C" w14:textId="69F1EB86"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Ucieklak K.: Krztusiec i „efekt czerwonej królowej”. </w:t>
      </w:r>
      <w:r w:rsidRPr="008D0217">
        <w:rPr>
          <w:i/>
          <w:iCs/>
        </w:rPr>
        <w:t>Postępy Mikrobiologii</w:t>
      </w:r>
      <w:r w:rsidR="00322DD9">
        <w:rPr>
          <w:i/>
          <w:iCs/>
        </w:rPr>
        <w:t>- Advancement of Microbiology</w:t>
      </w:r>
      <w:r w:rsidRPr="008D0217">
        <w:t xml:space="preserve">, 2022, 133, </w:t>
      </w:r>
      <w:r w:rsidRPr="008D0217">
        <w:rPr>
          <w:b/>
          <w:bCs/>
        </w:rPr>
        <w:t>IF 0,</w:t>
      </w:r>
      <w:r w:rsidR="00322DD9">
        <w:rPr>
          <w:b/>
          <w:bCs/>
        </w:rPr>
        <w:t>8</w:t>
      </w:r>
      <w:r w:rsidRPr="008D0217">
        <w:rPr>
          <w:b/>
          <w:bCs/>
        </w:rPr>
        <w:t xml:space="preserve"> (20 pkt MEiN)</w:t>
      </w:r>
    </w:p>
    <w:p w14:paraId="0750F61D" w14:textId="57E5182C"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Wacewicz S., Perea-García J.O., Lewandowski Z., Danel D.P.: The adaptive significance of human scleral brightness: an experimental study. </w:t>
      </w:r>
      <w:r w:rsidRPr="008D0217">
        <w:rPr>
          <w:i/>
          <w:iCs/>
        </w:rPr>
        <w:t>Sci Rep</w:t>
      </w:r>
      <w:r w:rsidRPr="008D0217">
        <w:t xml:space="preserve">, 2022, 12(1): 20261, </w:t>
      </w:r>
      <w:r w:rsidRPr="008D0217">
        <w:rPr>
          <w:b/>
          <w:bCs/>
        </w:rPr>
        <w:t>IF 4,</w:t>
      </w:r>
      <w:r w:rsidR="00322DD9">
        <w:rPr>
          <w:b/>
          <w:bCs/>
        </w:rPr>
        <w:t xml:space="preserve">6 </w:t>
      </w:r>
      <w:r w:rsidRPr="008D0217">
        <w:rPr>
          <w:b/>
          <w:bCs/>
        </w:rPr>
        <w:t>(140 pkt MEiN)</w:t>
      </w:r>
    </w:p>
    <w:p w14:paraId="47FE77F3" w14:textId="62A8892A"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Wezgowiec J., Wieczynska A., Wieckiewicz M., Czarny A., Malysa A., Seweryn P., Zietek M., Paradowska-Stolarz A.: Evaluation of Antimicrobial Efficacy of UVC Radiation, Gaseous Ozone, and Liquid Chemicals Used for Disinfection of Silicone Dental Impression Materials. </w:t>
      </w:r>
      <w:r w:rsidRPr="008D0217">
        <w:rPr>
          <w:i/>
          <w:lang w:val="en-US"/>
        </w:rPr>
        <w:t>Materials (Basel)</w:t>
      </w:r>
      <w:r w:rsidRPr="008D0217">
        <w:rPr>
          <w:iCs/>
          <w:lang w:val="en-US"/>
        </w:rPr>
        <w:t xml:space="preserve">, 2022, 15(7): 2553, </w:t>
      </w:r>
      <w:r w:rsidRPr="008D0217">
        <w:rPr>
          <w:b/>
          <w:bCs/>
          <w:iCs/>
          <w:lang w:val="en-US"/>
        </w:rPr>
        <w:t>IF 3,</w:t>
      </w:r>
      <w:r w:rsidR="00322DD9">
        <w:rPr>
          <w:b/>
          <w:bCs/>
          <w:iCs/>
          <w:lang w:val="en-US"/>
        </w:rPr>
        <w:t>4</w:t>
      </w:r>
      <w:r w:rsidRPr="008D0217">
        <w:rPr>
          <w:b/>
          <w:bCs/>
          <w:iCs/>
          <w:lang w:val="en-US"/>
        </w:rPr>
        <w:t xml:space="preserve"> (140 pkt MEiN)</w:t>
      </w:r>
    </w:p>
    <w:p w14:paraId="084C6EB6" w14:textId="6CCEF24A"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t xml:space="preserve">Wiatrak B., Balon K., Jawień P., Bednarz D., Jęśkowiak I., Szeląg A.: The Role of the Microbiota-Gut-Brain Axis in the Development of Alzheimer's Disease. </w:t>
      </w:r>
      <w:r w:rsidRPr="008D0217">
        <w:rPr>
          <w:i/>
          <w:iCs/>
          <w:color w:val="212121"/>
          <w:shd w:val="clear" w:color="auto" w:fill="FFFFFF"/>
          <w:lang w:val="en-US"/>
        </w:rPr>
        <w:t>Int J Mol Sci</w:t>
      </w:r>
      <w:r w:rsidRPr="008D0217">
        <w:rPr>
          <w:color w:val="212121"/>
          <w:shd w:val="clear" w:color="auto" w:fill="FFFFFF"/>
          <w:lang w:val="en-US"/>
        </w:rPr>
        <w:t xml:space="preserve">, 2022, 23(9): 4862, </w:t>
      </w:r>
      <w:r w:rsidRPr="008D0217">
        <w:rPr>
          <w:b/>
          <w:bCs/>
          <w:color w:val="212121"/>
          <w:shd w:val="clear" w:color="auto" w:fill="FFFFFF"/>
          <w:lang w:val="en-US"/>
        </w:rPr>
        <w:t xml:space="preserve">IF </w:t>
      </w:r>
      <w:r w:rsidR="00322DD9">
        <w:rPr>
          <w:b/>
          <w:bCs/>
          <w:color w:val="212121"/>
          <w:shd w:val="clear" w:color="auto" w:fill="FFFFFF"/>
          <w:lang w:val="en-US"/>
        </w:rPr>
        <w:t>5,6</w:t>
      </w:r>
      <w:r w:rsidRPr="008D0217">
        <w:rPr>
          <w:b/>
          <w:bCs/>
          <w:color w:val="212121"/>
          <w:shd w:val="clear" w:color="auto" w:fill="FFFFFF"/>
          <w:lang w:val="en-US"/>
        </w:rPr>
        <w:t xml:space="preserve"> (140 pkt MEiN)</w:t>
      </w:r>
    </w:p>
    <w:p w14:paraId="773FEFE4" w14:textId="1C0A0D19"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Wicherska-Pawłowska K., Bogunia-Kubik K., Kuszczak B., Łacina P., Dratwa M., Jaźwiec B., Wróbel T., Rybka J.: Polymorphisms in the Genes Coding for TLRs, NLRs and RLRs Are Associated with Clinical Parameters of Patients with Acute Myeloid Leukemia. </w:t>
      </w:r>
      <w:r w:rsidRPr="008D0217">
        <w:rPr>
          <w:i/>
          <w:iCs/>
        </w:rPr>
        <w:t>International Journal of Molecular Sciences</w:t>
      </w:r>
      <w:r w:rsidRPr="008D0217">
        <w:t xml:space="preserve">, 2022, 23: 9593, </w:t>
      </w:r>
      <w:r w:rsidRPr="008D0217">
        <w:rPr>
          <w:b/>
          <w:bCs/>
        </w:rPr>
        <w:t xml:space="preserve">IF </w:t>
      </w:r>
      <w:r w:rsidR="00322DD9">
        <w:rPr>
          <w:b/>
          <w:bCs/>
        </w:rPr>
        <w:t>5,6</w:t>
      </w:r>
      <w:r w:rsidRPr="008D0217">
        <w:rPr>
          <w:b/>
          <w:bCs/>
        </w:rPr>
        <w:t xml:space="preserve"> (140 pkt MEiN)</w:t>
      </w:r>
    </w:p>
    <w:p w14:paraId="6AE2EB5F" w14:textId="05C3C4C2"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Więckiewicz G.,</w:t>
      </w:r>
      <w:r>
        <w:t xml:space="preserve"> </w:t>
      </w:r>
      <w:r w:rsidRPr="008D0217">
        <w:t xml:space="preserve">Danel D., Piegza M., Gorczyca P.W., Pudlo R.: Demographic and health characteristics of 3,4-methylenedioxymethamphetamine users (MDMA, ecstasy). </w:t>
      </w:r>
      <w:r w:rsidRPr="008D0217">
        <w:rPr>
          <w:i/>
          <w:iCs/>
        </w:rPr>
        <w:t>Psychiatr Pol</w:t>
      </w:r>
      <w:r w:rsidRPr="008D0217">
        <w:t xml:space="preserve">, 2022, 56(5): 1109-1130, </w:t>
      </w:r>
      <w:r w:rsidRPr="008D0217">
        <w:rPr>
          <w:b/>
          <w:bCs/>
        </w:rPr>
        <w:t>IF 1,</w:t>
      </w:r>
      <w:r w:rsidR="00322DD9">
        <w:rPr>
          <w:b/>
          <w:bCs/>
        </w:rPr>
        <w:t>7</w:t>
      </w:r>
      <w:r w:rsidRPr="008D0217">
        <w:rPr>
          <w:b/>
          <w:bCs/>
        </w:rPr>
        <w:t xml:space="preserve"> (100 pkt MEiN)</w:t>
      </w:r>
    </w:p>
    <w:p w14:paraId="1E6C8AEF" w14:textId="79EA75F1"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Woźnica A., Karczewski J., Bernaś T., Świątek P., Drab M., Surma R., Krzyżowski M., Łozowski B., Gwiazda R., Libera M., Absalon D., Babczyńska A.: The spatial structure (3D) and mechanical properties of the sponge </w:t>
      </w:r>
      <w:r w:rsidRPr="008D0217">
        <w:rPr>
          <w:i/>
          <w:iCs/>
          <w:lang w:val="en-US"/>
        </w:rPr>
        <w:t>Spongilla lacustris</w:t>
      </w:r>
      <w:r w:rsidRPr="008D0217">
        <w:rPr>
          <w:iCs/>
          <w:lang w:val="en-US"/>
        </w:rPr>
        <w:t xml:space="preserve"> L. (Porifera: Spongillida) skeleton as a potential tensegral architecture. </w:t>
      </w:r>
      <w:r w:rsidRPr="008D0217">
        <w:rPr>
          <w:i/>
          <w:lang w:val="en-US"/>
        </w:rPr>
        <w:t>The European Zoological Journal</w:t>
      </w:r>
      <w:r w:rsidRPr="008D0217">
        <w:rPr>
          <w:iCs/>
          <w:lang w:val="en-US"/>
        </w:rPr>
        <w:t xml:space="preserve">, 2022, 89(1): 1002-1017, </w:t>
      </w:r>
      <w:r w:rsidRPr="008D0217">
        <w:rPr>
          <w:b/>
          <w:bCs/>
          <w:iCs/>
          <w:lang w:val="en-US"/>
        </w:rPr>
        <w:t>IF 1,</w:t>
      </w:r>
      <w:r w:rsidR="00322DD9">
        <w:rPr>
          <w:b/>
          <w:bCs/>
          <w:iCs/>
          <w:lang w:val="en-US"/>
        </w:rPr>
        <w:t>8</w:t>
      </w:r>
      <w:r w:rsidRPr="008D0217">
        <w:rPr>
          <w:b/>
          <w:bCs/>
          <w:iCs/>
          <w:lang w:val="en-US"/>
        </w:rPr>
        <w:t xml:space="preserve"> (140 pkt)</w:t>
      </w:r>
    </w:p>
    <w:p w14:paraId="451AAA32" w14:textId="08F363A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Wójcik-Fatla A., Mackiewicz B., Sawczyn-Domańska A., Sroka J., Siwiec J., Paściak M., Szponar B., Pawlik K.J., Dutkiewicz J.: Timber-colonizing gram-negative bacteria as potential causative agents of respiratory diseases in woodworkers. </w:t>
      </w:r>
      <w:r w:rsidRPr="008D0217">
        <w:rPr>
          <w:i/>
          <w:iCs/>
        </w:rPr>
        <w:t>Int Arch Occup Environ Health</w:t>
      </w:r>
      <w:r w:rsidRPr="008D0217">
        <w:t xml:space="preserve">, 2022, 95: 1179-1193, </w:t>
      </w:r>
      <w:r w:rsidRPr="008D0217">
        <w:rPr>
          <w:b/>
          <w:bCs/>
        </w:rPr>
        <w:t xml:space="preserve">IF </w:t>
      </w:r>
      <w:r w:rsidR="00322DD9">
        <w:rPr>
          <w:b/>
          <w:bCs/>
        </w:rPr>
        <w:t>3,0</w:t>
      </w:r>
      <w:r w:rsidRPr="008D0217">
        <w:rPr>
          <w:b/>
          <w:bCs/>
        </w:rPr>
        <w:t xml:space="preserve"> (100 pkt MEiN)</w:t>
      </w:r>
    </w:p>
    <w:p w14:paraId="2B0022EC" w14:textId="245F17F4"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You W., Henneberg R., Saniotis A., Ge Y., Henneberg M.: Total meat intake is associated with life expectancy – a cross sectional data analysis of 175 contemporary populations. </w:t>
      </w:r>
      <w:r w:rsidRPr="008D0217">
        <w:rPr>
          <w:i/>
          <w:iCs/>
        </w:rPr>
        <w:t>International Journal of General Medicine</w:t>
      </w:r>
      <w:r w:rsidRPr="008D0217">
        <w:t xml:space="preserve">, 2022, 15: 1833-1851, </w:t>
      </w:r>
      <w:r w:rsidRPr="008D0217">
        <w:rPr>
          <w:b/>
          <w:bCs/>
        </w:rPr>
        <w:t>IF 2,</w:t>
      </w:r>
      <w:r w:rsidR="00322DD9">
        <w:rPr>
          <w:b/>
          <w:bCs/>
        </w:rPr>
        <w:t>3</w:t>
      </w:r>
      <w:r w:rsidRPr="008D0217">
        <w:rPr>
          <w:b/>
          <w:bCs/>
        </w:rPr>
        <w:t xml:space="preserve"> (70 pkt MEiN)</w:t>
      </w:r>
    </w:p>
    <w:p w14:paraId="3F487AA5" w14:textId="3A7BF380"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Zaczyńska E., Kaczmarek K., Zabrocki J., Artym J., Zimecki M.: Antiviral Activity of a Cyclic Pro-Pro-β3-HoPhe-Phe Tetrapeptide against HSV-1 and HAdV-5. </w:t>
      </w:r>
      <w:r w:rsidRPr="008D0217">
        <w:rPr>
          <w:i/>
          <w:iCs/>
        </w:rPr>
        <w:t>Molecules</w:t>
      </w:r>
      <w:r w:rsidRPr="008D0217">
        <w:t xml:space="preserve">, 2022, 27(11): 3552, </w:t>
      </w:r>
      <w:r w:rsidRPr="008D0217">
        <w:rPr>
          <w:b/>
          <w:bCs/>
        </w:rPr>
        <w:t>IF 4,</w:t>
      </w:r>
      <w:r w:rsidR="00322DD9">
        <w:rPr>
          <w:b/>
          <w:bCs/>
        </w:rPr>
        <w:t>6</w:t>
      </w:r>
      <w:r w:rsidRPr="008D0217">
        <w:rPr>
          <w:b/>
          <w:bCs/>
        </w:rPr>
        <w:t xml:space="preserve"> (140 pkt MEiN)</w:t>
      </w:r>
    </w:p>
    <w:p w14:paraId="5A95EDA6" w14:textId="0F04BD0F"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Zalejska-Fiolka J., Birková A., Wielkoszyński T., Hubková B., Szlachta B., Fiolka R., Błaszczyk U., Kuzan A., Gamian A., Mareková M., Toborek M.: Loss of Skeletal Muscle Mass and Intracellular Water as Undesired Outcomes of Weight Reduction in Obese Hyperglycemic Women: A Short-Term Longitudinal Study. </w:t>
      </w:r>
      <w:r w:rsidRPr="008D0217">
        <w:rPr>
          <w:i/>
          <w:lang w:val="en-US"/>
        </w:rPr>
        <w:t>Int J Environ Res Public Health</w:t>
      </w:r>
      <w:r w:rsidRPr="008D0217">
        <w:rPr>
          <w:iCs/>
          <w:lang w:val="en-US"/>
        </w:rPr>
        <w:t xml:space="preserve">, 2022, 19(2): 1001, </w:t>
      </w:r>
      <w:r w:rsidRPr="008D0217">
        <w:rPr>
          <w:b/>
          <w:bCs/>
          <w:iCs/>
          <w:lang w:val="en-US"/>
        </w:rPr>
        <w:t>IF</w:t>
      </w:r>
      <w:r w:rsidR="00322DD9" w:rsidRPr="008705D7">
        <w:rPr>
          <w:b/>
          <w:bCs/>
          <w:iCs/>
          <w:vertAlign w:val="subscript"/>
          <w:lang w:val="en-US"/>
        </w:rPr>
        <w:t>2021</w:t>
      </w:r>
      <w:r w:rsidRPr="008D0217">
        <w:rPr>
          <w:b/>
          <w:bCs/>
          <w:iCs/>
          <w:lang w:val="en-US"/>
        </w:rPr>
        <w:t xml:space="preserve"> 4,614 (140 pkt MEiN)</w:t>
      </w:r>
    </w:p>
    <w:p w14:paraId="44CACDC0" w14:textId="1A025C68"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Zdziarski P., Gamian A.: High Monocyte Count Associated with Human Cytomegalovirus Replication </w:t>
      </w:r>
      <w:r w:rsidRPr="008D0217">
        <w:rPr>
          <w:i/>
          <w:lang w:val="en-US"/>
        </w:rPr>
        <w:t>In Vivo</w:t>
      </w:r>
      <w:r w:rsidRPr="008D0217">
        <w:rPr>
          <w:iCs/>
          <w:lang w:val="en-US"/>
        </w:rPr>
        <w:t xml:space="preserve"> and Glucocorticoid Therapy May Be a Hallmark of Disease. </w:t>
      </w:r>
      <w:r w:rsidRPr="008D0217">
        <w:rPr>
          <w:i/>
          <w:lang w:val="en-US"/>
        </w:rPr>
        <w:t>Int J Mol Sci</w:t>
      </w:r>
      <w:r w:rsidRPr="008D0217">
        <w:rPr>
          <w:iCs/>
          <w:lang w:val="en-US"/>
        </w:rPr>
        <w:t xml:space="preserve">, 2022, 23(17): 9595, </w:t>
      </w:r>
      <w:r w:rsidRPr="008D0217">
        <w:rPr>
          <w:b/>
          <w:bCs/>
          <w:iCs/>
          <w:lang w:val="en-US"/>
        </w:rPr>
        <w:t xml:space="preserve">IF </w:t>
      </w:r>
      <w:r w:rsidR="008705D7">
        <w:rPr>
          <w:b/>
          <w:bCs/>
          <w:iCs/>
          <w:lang w:val="en-US"/>
        </w:rPr>
        <w:t>5,6</w:t>
      </w:r>
      <w:r w:rsidRPr="008D0217">
        <w:rPr>
          <w:b/>
          <w:bCs/>
          <w:iCs/>
          <w:lang w:val="en-US"/>
        </w:rPr>
        <w:t xml:space="preserve"> (140 pkt MEiN)</w:t>
      </w:r>
    </w:p>
    <w:p w14:paraId="33440D6D" w14:textId="74D6F833" w:rsidR="00A218E8" w:rsidRPr="008D0217" w:rsidRDefault="00A218E8" w:rsidP="00A218E8">
      <w:pPr>
        <w:numPr>
          <w:ilvl w:val="0"/>
          <w:numId w:val="4"/>
        </w:numPr>
        <w:tabs>
          <w:tab w:val="left" w:pos="284"/>
        </w:tabs>
        <w:ind w:left="284" w:hanging="284"/>
        <w:contextualSpacing/>
        <w:jc w:val="both"/>
        <w:rPr>
          <w:lang w:eastAsia="en-US"/>
        </w:rPr>
      </w:pPr>
      <w:r w:rsidRPr="008D0217">
        <w:rPr>
          <w:iCs/>
          <w:lang w:val="en-US"/>
        </w:rPr>
        <w:t xml:space="preserve">Zdziarski P., Paściak M., Gamian A.: Microbiome Analysis and Pharmacovigilance After Inhaled Glucocorticoid: Oral Dysbiosis With the Isolation of Three Rothia Species and Subsequent Sjögren's Syndrome. </w:t>
      </w:r>
      <w:r w:rsidRPr="008D0217">
        <w:rPr>
          <w:i/>
        </w:rPr>
        <w:t>Front Pharmacol</w:t>
      </w:r>
      <w:r w:rsidRPr="008D0217">
        <w:rPr>
          <w:iCs/>
        </w:rPr>
        <w:t xml:space="preserve">, </w:t>
      </w:r>
      <w:r w:rsidRPr="008D0217">
        <w:rPr>
          <w:iCs/>
          <w:lang w:val="en-US"/>
        </w:rPr>
        <w:t xml:space="preserve">2022, 13: 636180, </w:t>
      </w:r>
      <w:r w:rsidRPr="008D0217">
        <w:rPr>
          <w:b/>
          <w:bCs/>
          <w:iCs/>
          <w:lang w:val="en-US"/>
        </w:rPr>
        <w:t>IF 5,</w:t>
      </w:r>
      <w:r w:rsidR="008705D7">
        <w:rPr>
          <w:b/>
          <w:bCs/>
          <w:iCs/>
          <w:lang w:val="en-US"/>
        </w:rPr>
        <w:t>6</w:t>
      </w:r>
      <w:r w:rsidRPr="008D0217">
        <w:rPr>
          <w:b/>
          <w:bCs/>
          <w:iCs/>
          <w:lang w:val="en-US"/>
        </w:rPr>
        <w:t xml:space="preserve"> (100 pkt MEiN)</w:t>
      </w:r>
    </w:p>
    <w:p w14:paraId="54C3DDCC" w14:textId="75FCA101"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Zielecka-Dębska D., Pawlak E., Tukiendorf A., Szelachowska J., Wiśniewska I., Błaszczyk J., Ekiert M., Maciejczyk A., Matkowski R.: Socioeconomic aspect of Breast cancer incidence and mortality in women in Lower Silesia (Poland) in 2005-2014. </w:t>
      </w:r>
      <w:r w:rsidRPr="008D0217">
        <w:rPr>
          <w:i/>
          <w:iCs/>
        </w:rPr>
        <w:t>Postępy Higieny i Medycyny Doświadczalnej</w:t>
      </w:r>
      <w:r w:rsidRPr="008D0217">
        <w:t xml:space="preserve">, 2022, 76(1): 62-70, </w:t>
      </w:r>
      <w:r w:rsidRPr="008D0217">
        <w:rPr>
          <w:b/>
          <w:bCs/>
        </w:rPr>
        <w:t>IF 0,3 (40 pkt MEiN)</w:t>
      </w:r>
    </w:p>
    <w:p w14:paraId="7920B4B8" w14:textId="255D9F1A"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Ziętek M., Nowacki M., Wierzbicki J., Maciejczyk A., Pawlak E., Matkowski R.: An analysis of clinical effectiveness of electrochemotherapy in the treatment of advanced metastatic malignant melanoma performed in the eastern part of Central Europe: a single-centre experience. </w:t>
      </w:r>
      <w:r w:rsidRPr="008D0217">
        <w:rPr>
          <w:i/>
          <w:iCs/>
        </w:rPr>
        <w:t>Advances in Dermatology and Allergology/Postępy Dermatologii i</w:t>
      </w:r>
      <w:r>
        <w:rPr>
          <w:i/>
          <w:iCs/>
        </w:rPr>
        <w:t> </w:t>
      </w:r>
      <w:r w:rsidRPr="008D0217">
        <w:rPr>
          <w:i/>
          <w:iCs/>
        </w:rPr>
        <w:t>Alergologii</w:t>
      </w:r>
      <w:r w:rsidRPr="008D0217">
        <w:t xml:space="preserve">, 2022, 39(3): 559-564, </w:t>
      </w:r>
      <w:r w:rsidRPr="008D0217">
        <w:rPr>
          <w:b/>
          <w:bCs/>
        </w:rPr>
        <w:t>IF 1,</w:t>
      </w:r>
      <w:r w:rsidR="008705D7">
        <w:rPr>
          <w:b/>
          <w:bCs/>
        </w:rPr>
        <w:t>4</w:t>
      </w:r>
      <w:r w:rsidRPr="008D0217">
        <w:rPr>
          <w:b/>
          <w:bCs/>
        </w:rPr>
        <w:t xml:space="preserve"> (70 pkt MEiN)</w:t>
      </w:r>
    </w:p>
    <w:p w14:paraId="76C20056" w14:textId="7D97F3CC" w:rsidR="00A218E8" w:rsidRPr="008D0217" w:rsidRDefault="00A218E8" w:rsidP="00A218E8">
      <w:pPr>
        <w:numPr>
          <w:ilvl w:val="0"/>
          <w:numId w:val="4"/>
        </w:numPr>
        <w:tabs>
          <w:tab w:val="left" w:pos="284"/>
        </w:tabs>
        <w:ind w:left="284" w:hanging="284"/>
        <w:contextualSpacing/>
        <w:jc w:val="both"/>
        <w:rPr>
          <w:lang w:eastAsia="en-US"/>
        </w:rPr>
      </w:pPr>
      <w:r w:rsidRPr="008D0217">
        <w:t>Ziętek M., Nowacki M., Wierzbicki J., Matkowski R., Maciejczyk A., Czajkowski R.,</w:t>
      </w:r>
      <w:r>
        <w:t xml:space="preserve"> </w:t>
      </w:r>
      <w:r w:rsidRPr="008D0217">
        <w:t xml:space="preserve">Pawlak E.: The Report and analysis concerning the usefulness of basic telemedicine tools in the skin cancer diagnostic screening process during COVID-19 pandemics. </w:t>
      </w:r>
      <w:r w:rsidRPr="008D0217">
        <w:rPr>
          <w:i/>
          <w:iCs/>
        </w:rPr>
        <w:t>Advances in Dermatology and Allergology/Postępy Dermatologii i Alergologii</w:t>
      </w:r>
      <w:r w:rsidRPr="008D0217">
        <w:t>, 2022, XXXIX(1): 189-194,</w:t>
      </w:r>
      <w:r>
        <w:t xml:space="preserve"> </w:t>
      </w:r>
      <w:r w:rsidRPr="008D0217">
        <w:rPr>
          <w:b/>
          <w:bCs/>
        </w:rPr>
        <w:t>IF 1,</w:t>
      </w:r>
      <w:r w:rsidR="008705D7">
        <w:rPr>
          <w:b/>
          <w:bCs/>
        </w:rPr>
        <w:t>4</w:t>
      </w:r>
      <w:r w:rsidRPr="008D0217">
        <w:rPr>
          <w:b/>
          <w:bCs/>
        </w:rPr>
        <w:t xml:space="preserve"> (70 pkt MEiN)</w:t>
      </w:r>
    </w:p>
    <w:p w14:paraId="0B93C913" w14:textId="69CB36B5" w:rsidR="00A218E8" w:rsidRPr="008D0217" w:rsidRDefault="00A218E8" w:rsidP="00A218E8">
      <w:pPr>
        <w:numPr>
          <w:ilvl w:val="0"/>
          <w:numId w:val="4"/>
        </w:numPr>
        <w:tabs>
          <w:tab w:val="left" w:pos="284"/>
        </w:tabs>
        <w:ind w:left="284" w:hanging="284"/>
        <w:contextualSpacing/>
        <w:jc w:val="both"/>
      </w:pPr>
      <w:r w:rsidRPr="008D0217">
        <w:t>Ziętek M., Wierzbicki J., Pawlak E., Maciejczyk A., Matkowski R.: Introduction of a</w:t>
      </w:r>
      <w:r>
        <w:t> </w:t>
      </w:r>
      <w:r w:rsidRPr="008D0217">
        <w:t xml:space="preserve">pilot program to measure and improve the clinical care of melanoma patients in the Lower Silesian Voivodeship in Poland: A report of 20 months experience. </w:t>
      </w:r>
      <w:r w:rsidRPr="008D0217">
        <w:rPr>
          <w:i/>
          <w:iCs/>
        </w:rPr>
        <w:t>BMC Cancer</w:t>
      </w:r>
      <w:r w:rsidRPr="008D0217">
        <w:t xml:space="preserve">, 2022, 39(3): 559-564, </w:t>
      </w:r>
      <w:r w:rsidRPr="008D0217">
        <w:rPr>
          <w:b/>
          <w:bCs/>
        </w:rPr>
        <w:t xml:space="preserve">IF </w:t>
      </w:r>
      <w:r w:rsidR="008705D7">
        <w:rPr>
          <w:b/>
          <w:bCs/>
        </w:rPr>
        <w:t>3,8</w:t>
      </w:r>
      <w:r w:rsidRPr="008D0217">
        <w:rPr>
          <w:b/>
          <w:bCs/>
        </w:rPr>
        <w:t xml:space="preserve"> (100 pkt MEiN)</w:t>
      </w:r>
    </w:p>
    <w:p w14:paraId="3F958BAF" w14:textId="4A2CC6D4" w:rsidR="00A218E8" w:rsidRPr="008D0217" w:rsidRDefault="00A218E8" w:rsidP="00A218E8">
      <w:pPr>
        <w:numPr>
          <w:ilvl w:val="0"/>
          <w:numId w:val="4"/>
        </w:numPr>
        <w:tabs>
          <w:tab w:val="left" w:pos="284"/>
        </w:tabs>
        <w:ind w:left="284" w:hanging="284"/>
        <w:contextualSpacing/>
        <w:jc w:val="both"/>
        <w:rPr>
          <w:lang w:eastAsia="en-US"/>
        </w:rPr>
      </w:pPr>
      <w:r w:rsidRPr="008D0217">
        <w:lastRenderedPageBreak/>
        <w:t>Ziętek M., Zdzienicki M., Wierzbicki J., Cybulska-Stopa B., Krotewicz M., Łobaziewicz W., Wysocki W.M., Kamińska-Winciorek G., Turska-d’Amico M.,</w:t>
      </w:r>
      <w:r>
        <w:t xml:space="preserve"> </w:t>
      </w:r>
      <w:r w:rsidRPr="008D0217">
        <w:t xml:space="preserve">Rutkowski P.: Survival of patients with stage IIIC and IIID melanomas with nodal metastases in the light of new therapies. </w:t>
      </w:r>
      <w:r w:rsidRPr="008D0217">
        <w:rPr>
          <w:i/>
          <w:iCs/>
        </w:rPr>
        <w:t>Advances in Dermatology and Allergology/Postępy Dermatologii i Alergologii</w:t>
      </w:r>
      <w:r w:rsidRPr="008D0217">
        <w:t xml:space="preserve">, 2022, 39(6): 1141-1150, </w:t>
      </w:r>
      <w:r w:rsidRPr="008D0217">
        <w:rPr>
          <w:b/>
          <w:bCs/>
        </w:rPr>
        <w:t>IF 1,</w:t>
      </w:r>
      <w:r w:rsidR="008705D7">
        <w:rPr>
          <w:b/>
          <w:bCs/>
        </w:rPr>
        <w:t>4</w:t>
      </w:r>
      <w:r w:rsidRPr="008D0217">
        <w:rPr>
          <w:b/>
          <w:bCs/>
        </w:rPr>
        <w:t xml:space="preserve"> (70 pkt MEiN)</w:t>
      </w:r>
    </w:p>
    <w:p w14:paraId="671C91BD" w14:textId="1FF8960D" w:rsidR="00A218E8" w:rsidRPr="008D0217" w:rsidRDefault="00A218E8" w:rsidP="00A218E8">
      <w:pPr>
        <w:numPr>
          <w:ilvl w:val="0"/>
          <w:numId w:val="4"/>
        </w:numPr>
        <w:tabs>
          <w:tab w:val="left" w:pos="284"/>
        </w:tabs>
        <w:ind w:left="284" w:hanging="284"/>
        <w:contextualSpacing/>
        <w:jc w:val="both"/>
        <w:rPr>
          <w:lang w:eastAsia="en-US"/>
        </w:rPr>
      </w:pPr>
      <w:r w:rsidRPr="008D0217">
        <w:rPr>
          <w:iCs/>
        </w:rPr>
        <w:t xml:space="preserve">Zubchenko S., Kril I., Potemkina H., Havrylyuk A., Kuzan A., Gamian A., Chopyak V.V.: </w:t>
      </w:r>
      <w:r w:rsidRPr="008D0217">
        <w:rPr>
          <w:iCs/>
          <w:lang w:val="en-US"/>
        </w:rPr>
        <w:t xml:space="preserve">Low Level of Advanced Glycation End Products in Serum of Patients with Allergic Rhinitis and Chronic Epstein-Barr Virus Infection at Different Stages of Virus Persistence. </w:t>
      </w:r>
      <w:r w:rsidRPr="008D0217">
        <w:rPr>
          <w:i/>
          <w:lang w:val="en-US"/>
        </w:rPr>
        <w:t>J Immunol Res</w:t>
      </w:r>
      <w:r w:rsidRPr="008D0217">
        <w:rPr>
          <w:iCs/>
          <w:lang w:val="en-US"/>
        </w:rPr>
        <w:t xml:space="preserve">, 2022, 2022: 4363927, </w:t>
      </w:r>
      <w:r w:rsidRPr="008D0217">
        <w:rPr>
          <w:b/>
          <w:bCs/>
          <w:iCs/>
          <w:lang w:val="en-US"/>
        </w:rPr>
        <w:t>IF 4,</w:t>
      </w:r>
      <w:r w:rsidR="008705D7">
        <w:rPr>
          <w:b/>
          <w:bCs/>
          <w:iCs/>
          <w:lang w:val="en-US"/>
        </w:rPr>
        <w:t>1</w:t>
      </w:r>
      <w:r w:rsidRPr="008D0217">
        <w:rPr>
          <w:b/>
          <w:bCs/>
          <w:iCs/>
          <w:lang w:val="en-US"/>
        </w:rPr>
        <w:t xml:space="preserve"> (100 pkt MEiN)</w:t>
      </w:r>
    </w:p>
    <w:p w14:paraId="4E0FDF58" w14:textId="290A5247" w:rsidR="00A218E8" w:rsidRPr="008D0217" w:rsidRDefault="00A218E8" w:rsidP="00A218E8">
      <w:pPr>
        <w:numPr>
          <w:ilvl w:val="0"/>
          <w:numId w:val="4"/>
        </w:numPr>
        <w:tabs>
          <w:tab w:val="left" w:pos="284"/>
        </w:tabs>
        <w:ind w:left="284" w:hanging="284"/>
        <w:contextualSpacing/>
        <w:jc w:val="both"/>
        <w:rPr>
          <w:lang w:eastAsia="en-US"/>
        </w:rPr>
      </w:pPr>
      <w:r w:rsidRPr="008D0217">
        <w:t xml:space="preserve">Zyman A., Górski A., Międzybrodzki R.: Phage therapy of wound-associated infections. </w:t>
      </w:r>
      <w:r w:rsidRPr="008D0217">
        <w:rPr>
          <w:i/>
          <w:iCs/>
        </w:rPr>
        <w:t>Folia Microbiol (Praha)</w:t>
      </w:r>
      <w:r w:rsidRPr="008D0217">
        <w:t xml:space="preserve">, 2022, 67(2): 193-201, </w:t>
      </w:r>
      <w:r w:rsidRPr="008D0217">
        <w:rPr>
          <w:b/>
        </w:rPr>
        <w:t xml:space="preserve">IF </w:t>
      </w:r>
      <w:r w:rsidRPr="008D0217">
        <w:rPr>
          <w:rStyle w:val="ng-star-inserted"/>
          <w:b/>
        </w:rPr>
        <w:t>2,6 (</w:t>
      </w:r>
      <w:r w:rsidRPr="008D0217">
        <w:rPr>
          <w:b/>
        </w:rPr>
        <w:t>40 pkt MEiN)</w:t>
      </w:r>
    </w:p>
    <w:p w14:paraId="51F80B15" w14:textId="6EB045E9" w:rsidR="00A218E8" w:rsidRPr="008D0217" w:rsidRDefault="00A218E8" w:rsidP="00A218E8">
      <w:pPr>
        <w:numPr>
          <w:ilvl w:val="0"/>
          <w:numId w:val="4"/>
        </w:numPr>
        <w:tabs>
          <w:tab w:val="left" w:pos="284"/>
        </w:tabs>
        <w:ind w:left="284" w:hanging="284"/>
        <w:contextualSpacing/>
        <w:jc w:val="both"/>
        <w:rPr>
          <w:lang w:eastAsia="en-US"/>
        </w:rPr>
      </w:pPr>
      <w:r w:rsidRPr="008D0217">
        <w:t>Żaczek M., Górski A., Weber-Dąbrowska B., Letkiewicz S., Fortuna W., Rogóż P.,</w:t>
      </w:r>
      <w:r>
        <w:t xml:space="preserve"> </w:t>
      </w:r>
      <w:r w:rsidRPr="008D0217">
        <w:t xml:space="preserve">Pasternak E., Międzybrodzki R.: A Thorough Synthesis of Phage Therapy Unit Activity in Poland-Its History, Milestones and International Recognition. </w:t>
      </w:r>
      <w:r w:rsidRPr="008D0217">
        <w:rPr>
          <w:i/>
          <w:iCs/>
        </w:rPr>
        <w:t>Viruses</w:t>
      </w:r>
      <w:r w:rsidRPr="008D0217">
        <w:t xml:space="preserve">, 2022, 14(6): 1170, </w:t>
      </w:r>
      <w:r w:rsidRPr="008D0217">
        <w:rPr>
          <w:b/>
        </w:rPr>
        <w:t>IF </w:t>
      </w:r>
      <w:r w:rsidR="008705D7">
        <w:rPr>
          <w:rStyle w:val="ng-star-inserted"/>
          <w:b/>
        </w:rPr>
        <w:t>4,7</w:t>
      </w:r>
      <w:r w:rsidRPr="008D0217">
        <w:rPr>
          <w:rStyle w:val="ng-star-inserted"/>
          <w:b/>
        </w:rPr>
        <w:t xml:space="preserve"> (</w:t>
      </w:r>
      <w:r w:rsidRPr="008D0217">
        <w:rPr>
          <w:b/>
        </w:rPr>
        <w:t>100 pkt MEiN)</w:t>
      </w:r>
    </w:p>
    <w:p w14:paraId="33CE15D9" w14:textId="1A27D984" w:rsidR="00A218E8" w:rsidRPr="008D0217" w:rsidRDefault="00A218E8" w:rsidP="00A218E8">
      <w:pPr>
        <w:numPr>
          <w:ilvl w:val="0"/>
          <w:numId w:val="4"/>
        </w:numPr>
        <w:tabs>
          <w:tab w:val="left" w:pos="284"/>
        </w:tabs>
        <w:ind w:left="284" w:hanging="284"/>
        <w:contextualSpacing/>
        <w:jc w:val="both"/>
        <w:rPr>
          <w:lang w:eastAsia="en-US"/>
        </w:rPr>
      </w:pPr>
      <w:r w:rsidRPr="008D0217">
        <w:rPr>
          <w:color w:val="212121"/>
          <w:shd w:val="clear" w:color="auto" w:fill="FFFFFF"/>
          <w:lang w:val="en-US"/>
        </w:rPr>
        <w:t xml:space="preserve">Żak-Bochenek A., Bajzert J., Sambor D., Siwinska N., Szponar B., Łaczmański Ł., Zebrowska P., Czajkowska A., Karczewski M., Chełmońska S.: </w:t>
      </w:r>
      <w:r w:rsidRPr="008D0217">
        <w:rPr>
          <w:color w:val="212121"/>
          <w:shd w:val="clear" w:color="auto" w:fill="FFFFFF"/>
        </w:rPr>
        <w:t xml:space="preserve">Homeostasis of the Intestinal Mucosa in Healthy Horses-Correlation between the Fecal Microbiome, Secretory Immunoglobulin A and Fecal Egg Count. </w:t>
      </w:r>
      <w:r w:rsidRPr="008D0217">
        <w:rPr>
          <w:i/>
          <w:iCs/>
          <w:color w:val="212121"/>
          <w:shd w:val="clear" w:color="auto" w:fill="FFFFFF"/>
        </w:rPr>
        <w:t>Animals</w:t>
      </w:r>
      <w:r w:rsidRPr="008D0217">
        <w:rPr>
          <w:color w:val="212121"/>
          <w:shd w:val="clear" w:color="auto" w:fill="FFFFFF"/>
        </w:rPr>
        <w:t xml:space="preserve">, 2022, 12(22): 3094, </w:t>
      </w:r>
      <w:r w:rsidRPr="008D0217">
        <w:rPr>
          <w:b/>
          <w:bCs/>
          <w:color w:val="212121"/>
          <w:shd w:val="clear" w:color="auto" w:fill="FFFFFF"/>
        </w:rPr>
        <w:t>IF 3,</w:t>
      </w:r>
      <w:r w:rsidR="008705D7">
        <w:rPr>
          <w:b/>
          <w:bCs/>
          <w:color w:val="212121"/>
          <w:shd w:val="clear" w:color="auto" w:fill="FFFFFF"/>
        </w:rPr>
        <w:t>0</w:t>
      </w:r>
      <w:r w:rsidRPr="008D0217">
        <w:rPr>
          <w:b/>
          <w:bCs/>
          <w:color w:val="212121"/>
          <w:shd w:val="clear" w:color="auto" w:fill="FFFFFF"/>
        </w:rPr>
        <w:t xml:space="preserve"> (100 pkt MEiN)</w:t>
      </w:r>
    </w:p>
    <w:p w14:paraId="0428EAEB" w14:textId="77777777" w:rsidR="00A218E8" w:rsidRPr="008D0217" w:rsidRDefault="00A218E8" w:rsidP="00A218E8">
      <w:pPr>
        <w:contextualSpacing/>
        <w:jc w:val="both"/>
      </w:pPr>
    </w:p>
    <w:p w14:paraId="30C8FEFB" w14:textId="77777777" w:rsidR="00A218E8" w:rsidRPr="008D0217" w:rsidRDefault="00A218E8" w:rsidP="00A218E8">
      <w:pPr>
        <w:contextualSpacing/>
        <w:jc w:val="both"/>
        <w:rPr>
          <w:b/>
          <w:i/>
        </w:rPr>
      </w:pPr>
      <w:r w:rsidRPr="008D0217">
        <w:rPr>
          <w:b/>
          <w:i/>
        </w:rPr>
        <w:t>Artykuły naukowe opublikowane w czasopismach bez Impact Factor:</w:t>
      </w:r>
    </w:p>
    <w:p w14:paraId="29EAB335" w14:textId="77777777" w:rsidR="00A218E8" w:rsidRPr="008D0217" w:rsidRDefault="00A218E8" w:rsidP="00A218E8">
      <w:pPr>
        <w:contextualSpacing/>
        <w:jc w:val="both"/>
      </w:pPr>
    </w:p>
    <w:p w14:paraId="2BE9D1CB" w14:textId="77777777" w:rsidR="00A218E8" w:rsidRPr="008D0217" w:rsidRDefault="00A218E8" w:rsidP="00A218E8">
      <w:pPr>
        <w:numPr>
          <w:ilvl w:val="0"/>
          <w:numId w:val="2"/>
        </w:numPr>
        <w:ind w:left="284" w:hanging="284"/>
        <w:contextualSpacing/>
        <w:jc w:val="both"/>
        <w:rPr>
          <w:lang w:eastAsia="en-US"/>
        </w:rPr>
      </w:pPr>
      <w:r w:rsidRPr="008D0217">
        <w:t xml:space="preserve">Babula G., Czarny W., Ignasiak Z., Chakraborty R., Kozieł S.: Diversity of change in body mass index and skinfold thickness between different study courses within four years of study among the male students in a university in Poland. </w:t>
      </w:r>
      <w:r w:rsidRPr="008D0217">
        <w:rPr>
          <w:i/>
          <w:iCs/>
        </w:rPr>
        <w:t>Anthropological Review</w:t>
      </w:r>
      <w:r w:rsidRPr="008D0217">
        <w:t xml:space="preserve">, 2022, 85(3): 19-30 </w:t>
      </w:r>
      <w:r w:rsidRPr="008D0217">
        <w:rPr>
          <w:b/>
          <w:bCs/>
        </w:rPr>
        <w:t>(70 pkt MEiN)</w:t>
      </w:r>
    </w:p>
    <w:p w14:paraId="442234E8" w14:textId="77777777" w:rsidR="00A218E8" w:rsidRPr="008D0217" w:rsidRDefault="00A218E8" w:rsidP="00A218E8">
      <w:pPr>
        <w:numPr>
          <w:ilvl w:val="0"/>
          <w:numId w:val="2"/>
        </w:numPr>
        <w:ind w:left="284" w:hanging="284"/>
        <w:contextualSpacing/>
        <w:jc w:val="both"/>
        <w:rPr>
          <w:lang w:eastAsia="en-US"/>
        </w:rPr>
      </w:pPr>
      <w:r w:rsidRPr="008D0217">
        <w:t xml:space="preserve">Ciołek L., Jaegermann Z., Zaczyńska E., Czarny A., Biernat M., Gąsiński A., Pagacz J., Tymowicz-Grzyb P., Jastrzębska A., Gloc M., Olszyna A.: Cement typu MTA na bazie krzemianu trójwapnia wzbogaconego ZnO – ocena cytotoksyczności oraz działanie bakteriobójcze. </w:t>
      </w:r>
      <w:r w:rsidRPr="008D0217">
        <w:rPr>
          <w:i/>
          <w:iCs/>
        </w:rPr>
        <w:t>Szkło i Ceramika</w:t>
      </w:r>
      <w:r w:rsidRPr="008D0217">
        <w:t xml:space="preserve">, 2022, (4): 34-41 </w:t>
      </w:r>
      <w:r w:rsidRPr="008D0217">
        <w:rPr>
          <w:b/>
          <w:bCs/>
        </w:rPr>
        <w:t>(20 pkt MEiN)</w:t>
      </w:r>
    </w:p>
    <w:p w14:paraId="5058EF97" w14:textId="77777777" w:rsidR="00E825B7" w:rsidRDefault="00A218E8" w:rsidP="00E825B7">
      <w:pPr>
        <w:numPr>
          <w:ilvl w:val="0"/>
          <w:numId w:val="2"/>
        </w:numPr>
        <w:ind w:left="284" w:hanging="284"/>
        <w:contextualSpacing/>
        <w:jc w:val="both"/>
        <w:rPr>
          <w:lang w:eastAsia="en-US"/>
        </w:rPr>
      </w:pPr>
      <w:r w:rsidRPr="008D0217">
        <w:t xml:space="preserve">Górka K.: A violent structure. Southern perspective on the practice of forensic anthropology as a public service. </w:t>
      </w:r>
      <w:r w:rsidRPr="008D0217">
        <w:rPr>
          <w:i/>
          <w:iCs/>
        </w:rPr>
        <w:t>Anthropological Review</w:t>
      </w:r>
      <w:r w:rsidRPr="008D0217">
        <w:t xml:space="preserve">, 2022, 85(4): 15-30 </w:t>
      </w:r>
      <w:r w:rsidRPr="008D0217">
        <w:rPr>
          <w:b/>
          <w:bCs/>
        </w:rPr>
        <w:t>(70 pkt MEiN)</w:t>
      </w:r>
    </w:p>
    <w:p w14:paraId="52BC5C8D" w14:textId="75C055F7" w:rsidR="00E825B7" w:rsidRPr="008D0217" w:rsidRDefault="00E825B7" w:rsidP="00E825B7">
      <w:pPr>
        <w:numPr>
          <w:ilvl w:val="0"/>
          <w:numId w:val="2"/>
        </w:numPr>
        <w:ind w:left="284" w:hanging="284"/>
        <w:contextualSpacing/>
        <w:jc w:val="both"/>
        <w:rPr>
          <w:lang w:eastAsia="en-US"/>
        </w:rPr>
      </w:pPr>
      <w:r w:rsidRPr="008D0217">
        <w:t>Jopkiewicz A., Zaręba M., Jopkiewicz A.M., Kozieł S.: The Influence of Urbanization Level of Residence on the Health-Related Fitness of University Students. </w:t>
      </w:r>
      <w:r w:rsidRPr="00E825B7">
        <w:rPr>
          <w:i/>
          <w:iCs/>
        </w:rPr>
        <w:t>Coll Antropol</w:t>
      </w:r>
      <w:r w:rsidRPr="008D0217">
        <w:t>, 2022, 46(4): 283-287</w:t>
      </w:r>
      <w:r w:rsidR="005F787E">
        <w:t xml:space="preserve"> </w:t>
      </w:r>
      <w:r w:rsidRPr="00E825B7">
        <w:rPr>
          <w:b/>
          <w:bCs/>
        </w:rPr>
        <w:t>(40 pkt MEiN)</w:t>
      </w:r>
    </w:p>
    <w:p w14:paraId="1A77D543" w14:textId="77777777" w:rsidR="00A218E8" w:rsidRPr="008D0217" w:rsidRDefault="00A218E8" w:rsidP="00A218E8">
      <w:pPr>
        <w:numPr>
          <w:ilvl w:val="0"/>
          <w:numId w:val="2"/>
        </w:numPr>
        <w:ind w:left="284" w:hanging="284"/>
        <w:contextualSpacing/>
        <w:jc w:val="both"/>
        <w:rPr>
          <w:lang w:eastAsia="en-US"/>
        </w:rPr>
      </w:pPr>
      <w:r w:rsidRPr="008D0217">
        <w:t>Kociuba M., Ignasiak Z., Rokita A., Cichy I., Dudkowski A., Ściślak M., Kochan K., Sebastjan A., Spinek A.,</w:t>
      </w:r>
      <w:r>
        <w:t xml:space="preserve"> </w:t>
      </w:r>
      <w:r w:rsidRPr="008D0217">
        <w:t>Lorek D., Bogin B., Chakraborty R., Kozieł S.: Level of oxytocin prior to rugby and handball matches: An exploratory study among groups of Polish players. </w:t>
      </w:r>
      <w:r w:rsidRPr="008D0217">
        <w:rPr>
          <w:i/>
          <w:iCs/>
        </w:rPr>
        <w:t>Anthropological Review</w:t>
      </w:r>
      <w:r w:rsidRPr="008D0217">
        <w:t xml:space="preserve">, 2022, 85(4): 86-94 </w:t>
      </w:r>
      <w:r w:rsidRPr="008D0217">
        <w:rPr>
          <w:b/>
          <w:bCs/>
        </w:rPr>
        <w:t>(70 pkt MEiN)</w:t>
      </w:r>
    </w:p>
    <w:p w14:paraId="023D1ED2" w14:textId="77777777" w:rsidR="00A218E8" w:rsidRPr="008D0217" w:rsidRDefault="00A218E8" w:rsidP="00A218E8">
      <w:pPr>
        <w:numPr>
          <w:ilvl w:val="0"/>
          <w:numId w:val="2"/>
        </w:numPr>
        <w:ind w:left="284" w:hanging="284"/>
        <w:contextualSpacing/>
        <w:jc w:val="both"/>
        <w:rPr>
          <w:lang w:eastAsia="en-US"/>
        </w:rPr>
      </w:pPr>
      <w:r w:rsidRPr="008D0217">
        <w:t xml:space="preserve">Kociuba M., Kulik T., Chakraborty R., Ignasiak Z., Rokita A., Kozieł S.: Is digit ratio (2D:4D) associated with a religious profession? An exploratory study on male Polish seminary students. </w:t>
      </w:r>
      <w:r w:rsidRPr="008D0217">
        <w:rPr>
          <w:i/>
          <w:iCs/>
        </w:rPr>
        <w:t>Anthropological Review</w:t>
      </w:r>
      <w:r w:rsidRPr="008D0217">
        <w:t xml:space="preserve">, 2022, 85(3): 95-106 </w:t>
      </w:r>
      <w:r w:rsidRPr="008D0217">
        <w:rPr>
          <w:b/>
          <w:bCs/>
        </w:rPr>
        <w:t>(70 pkt MEiN)</w:t>
      </w:r>
    </w:p>
    <w:p w14:paraId="7DD40998" w14:textId="77777777" w:rsidR="00A218E8" w:rsidRPr="008D0217" w:rsidRDefault="00A218E8" w:rsidP="00A218E8">
      <w:pPr>
        <w:numPr>
          <w:ilvl w:val="0"/>
          <w:numId w:val="2"/>
        </w:numPr>
        <w:ind w:left="284" w:hanging="284"/>
        <w:contextualSpacing/>
        <w:jc w:val="both"/>
        <w:rPr>
          <w:lang w:eastAsia="en-US"/>
        </w:rPr>
      </w:pPr>
      <w:r w:rsidRPr="008D0217">
        <w:t xml:space="preserve">Plens C.R., Górka K.: The intrinsic relationship between biological and forensic anthropology. </w:t>
      </w:r>
      <w:r w:rsidRPr="008D0217">
        <w:rPr>
          <w:i/>
          <w:iCs/>
        </w:rPr>
        <w:t>Brazilian Journal of Forensic Anthropology and Legal Medicine</w:t>
      </w:r>
      <w:r w:rsidRPr="008D0217">
        <w:t>, 2022, 5: 8-22</w:t>
      </w:r>
    </w:p>
    <w:p w14:paraId="4A810BF9" w14:textId="77777777" w:rsidR="00A218E8" w:rsidRPr="008D0217" w:rsidRDefault="00A218E8" w:rsidP="00A218E8">
      <w:pPr>
        <w:numPr>
          <w:ilvl w:val="0"/>
          <w:numId w:val="2"/>
        </w:numPr>
        <w:ind w:left="284" w:hanging="284"/>
        <w:contextualSpacing/>
        <w:jc w:val="both"/>
        <w:rPr>
          <w:lang w:eastAsia="en-US"/>
        </w:rPr>
      </w:pPr>
      <w:r w:rsidRPr="008D0217">
        <w:t xml:space="preserve">Plens C.R., Górka K., Andrea L.Q.Y.: The Identified Osteological Collections of South America and Their Ethical Dimensions. </w:t>
      </w:r>
      <w:r w:rsidRPr="008D0217">
        <w:rPr>
          <w:i/>
          <w:iCs/>
        </w:rPr>
        <w:t>Forensic Sciences</w:t>
      </w:r>
      <w:r w:rsidRPr="008D0217">
        <w:t>, 2022, 2(1): 238-252</w:t>
      </w:r>
    </w:p>
    <w:p w14:paraId="53B534AF" w14:textId="77777777" w:rsidR="00A218E8" w:rsidRPr="008D0217" w:rsidRDefault="00A218E8" w:rsidP="00A218E8">
      <w:pPr>
        <w:numPr>
          <w:ilvl w:val="0"/>
          <w:numId w:val="2"/>
        </w:numPr>
        <w:ind w:left="284" w:hanging="284"/>
        <w:contextualSpacing/>
        <w:jc w:val="both"/>
        <w:rPr>
          <w:lang w:eastAsia="en-US"/>
        </w:rPr>
      </w:pPr>
      <w:r w:rsidRPr="008D0217">
        <w:t xml:space="preserve">Razim A., Górska S., Myc A.: Efektywne szczepionki śluzówkowe – możliwości i wyzwania. </w:t>
      </w:r>
      <w:r w:rsidRPr="008D0217">
        <w:rPr>
          <w:i/>
          <w:iCs/>
        </w:rPr>
        <w:t>Postępy Biochemii</w:t>
      </w:r>
      <w:r w:rsidRPr="008D0217">
        <w:t xml:space="preserve">, 2022, 68: 2 </w:t>
      </w:r>
      <w:r w:rsidRPr="008D0217">
        <w:rPr>
          <w:b/>
          <w:bCs/>
        </w:rPr>
        <w:t>(70 pkt MEiN)</w:t>
      </w:r>
    </w:p>
    <w:p w14:paraId="69B3069F" w14:textId="77777777" w:rsidR="00A218E8" w:rsidRPr="008D0217" w:rsidRDefault="00A218E8" w:rsidP="00A218E8">
      <w:pPr>
        <w:numPr>
          <w:ilvl w:val="0"/>
          <w:numId w:val="2"/>
        </w:numPr>
        <w:ind w:left="284" w:hanging="284"/>
        <w:contextualSpacing/>
        <w:jc w:val="both"/>
        <w:rPr>
          <w:lang w:eastAsia="en-US"/>
        </w:rPr>
      </w:pPr>
      <w:r w:rsidRPr="008D0217">
        <w:rPr>
          <w:iCs/>
          <w:lang w:val="en-US"/>
        </w:rPr>
        <w:lastRenderedPageBreak/>
        <w:t xml:space="preserve">Zdziarski P., Wzorek A.: Respiratory microbiota as a good predictor of outcome in humoral immunodeficiency. Methodological and conceptual difficulties in comprehensive microbiome analysis. </w:t>
      </w:r>
      <w:r w:rsidRPr="008D0217">
        <w:rPr>
          <w:i/>
          <w:lang w:val="en-US"/>
        </w:rPr>
        <w:t>Pol Med J</w:t>
      </w:r>
      <w:r w:rsidRPr="008D0217">
        <w:rPr>
          <w:iCs/>
          <w:lang w:val="en-US"/>
        </w:rPr>
        <w:t>, 2022, L(299): 391-393</w:t>
      </w:r>
    </w:p>
    <w:p w14:paraId="1411F4EE" w14:textId="77777777" w:rsidR="00A218E8" w:rsidRPr="008D0217" w:rsidRDefault="00A218E8" w:rsidP="00A218E8">
      <w:pPr>
        <w:contextualSpacing/>
      </w:pPr>
    </w:p>
    <w:p w14:paraId="0FEE08E9" w14:textId="77777777" w:rsidR="00A218E8" w:rsidRPr="008D0217" w:rsidRDefault="00A218E8" w:rsidP="00A218E8">
      <w:pPr>
        <w:contextualSpacing/>
        <w:jc w:val="both"/>
        <w:rPr>
          <w:b/>
          <w:i/>
        </w:rPr>
      </w:pPr>
      <w:r w:rsidRPr="008D0217">
        <w:rPr>
          <w:b/>
          <w:i/>
        </w:rPr>
        <w:t xml:space="preserve">Prace opublikowane w czasopismach z „listy filadelfijskiej” nie uwzględniane przy ewaluacji: </w:t>
      </w:r>
    </w:p>
    <w:p w14:paraId="39D879D5" w14:textId="77777777" w:rsidR="00A218E8" w:rsidRPr="008D0217" w:rsidRDefault="00A218E8" w:rsidP="00A218E8">
      <w:pPr>
        <w:contextualSpacing/>
        <w:jc w:val="both"/>
      </w:pPr>
    </w:p>
    <w:p w14:paraId="40C6BA25" w14:textId="77777777" w:rsidR="00A218E8" w:rsidRPr="008D0217" w:rsidRDefault="00A218E8" w:rsidP="00A218E8">
      <w:pPr>
        <w:pStyle w:val="Akapitzlist"/>
        <w:numPr>
          <w:ilvl w:val="0"/>
          <w:numId w:val="5"/>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8D0217">
        <w:rPr>
          <w:rFonts w:ascii="Times New Roman" w:eastAsia="Times New Roman" w:hAnsi="Times New Roman"/>
          <w:sz w:val="24"/>
          <w:szCs w:val="24"/>
          <w:lang w:eastAsia="pl-PL"/>
        </w:rPr>
        <w:t xml:space="preserve">Górska S., Schwarzer M., Schabussova I., Zawilak-Pawlik A.M., Sandström C.: Editorial: Probiotic bacteria-derived effector molecules and their impact on the host in health and disease. </w:t>
      </w:r>
      <w:r w:rsidRPr="008D0217">
        <w:rPr>
          <w:rFonts w:ascii="Times New Roman" w:eastAsia="Times New Roman" w:hAnsi="Times New Roman"/>
          <w:i/>
          <w:iCs/>
          <w:sz w:val="24"/>
          <w:szCs w:val="24"/>
          <w:lang w:eastAsia="pl-PL"/>
        </w:rPr>
        <w:t>Frontiers in Microbiology</w:t>
      </w:r>
      <w:r w:rsidRPr="008D0217">
        <w:rPr>
          <w:rFonts w:ascii="Times New Roman" w:eastAsia="Times New Roman" w:hAnsi="Times New Roman"/>
          <w:sz w:val="24"/>
          <w:szCs w:val="24"/>
          <w:lang w:eastAsia="pl-PL"/>
        </w:rPr>
        <w:t>, 2022, 13: 1089461,</w:t>
      </w:r>
      <w:r>
        <w:rPr>
          <w:rFonts w:ascii="Times New Roman" w:eastAsia="Times New Roman" w:hAnsi="Times New Roman"/>
          <w:sz w:val="24"/>
          <w:szCs w:val="24"/>
          <w:lang w:eastAsia="pl-PL"/>
        </w:rPr>
        <w:t xml:space="preserve"> </w:t>
      </w:r>
      <w:r w:rsidRPr="008D0217">
        <w:rPr>
          <w:rFonts w:ascii="Times New Roman" w:eastAsia="Times New Roman" w:hAnsi="Times New Roman"/>
          <w:b/>
          <w:bCs/>
          <w:sz w:val="24"/>
          <w:szCs w:val="24"/>
          <w:lang w:eastAsia="pl-PL"/>
        </w:rPr>
        <w:t>IF 6,064 (100 pkt MEiN) – Editorial</w:t>
      </w:r>
    </w:p>
    <w:p w14:paraId="22DFE826" w14:textId="77777777" w:rsidR="00A218E8" w:rsidRPr="008D0217" w:rsidRDefault="00A218E8" w:rsidP="00A218E8">
      <w:pPr>
        <w:pStyle w:val="Akapitzlist"/>
        <w:numPr>
          <w:ilvl w:val="0"/>
          <w:numId w:val="5"/>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8D0217">
        <w:rPr>
          <w:rFonts w:ascii="Times New Roman" w:hAnsi="Times New Roman"/>
          <w:sz w:val="24"/>
          <w:szCs w:val="24"/>
          <w:lang w:eastAsia="x-none"/>
        </w:rPr>
        <w:t xml:space="preserve">Klimczak A.: Mesenchymal Stem/Progenitor Cells and Their Derivates in Tissue Regeneration. </w:t>
      </w:r>
      <w:r w:rsidRPr="008D0217">
        <w:rPr>
          <w:rFonts w:ascii="Times New Roman" w:hAnsi="Times New Roman"/>
          <w:i/>
          <w:iCs/>
          <w:sz w:val="24"/>
          <w:szCs w:val="24"/>
          <w:lang w:eastAsia="x-none"/>
        </w:rPr>
        <w:t>Int J Mol Sci</w:t>
      </w:r>
      <w:r w:rsidRPr="008D0217">
        <w:rPr>
          <w:rFonts w:ascii="Times New Roman" w:hAnsi="Times New Roman"/>
          <w:sz w:val="24"/>
          <w:szCs w:val="24"/>
          <w:lang w:eastAsia="x-none"/>
        </w:rPr>
        <w:t xml:space="preserve">, 2022, 23(12): 6652, </w:t>
      </w:r>
      <w:r w:rsidRPr="008D0217">
        <w:rPr>
          <w:rFonts w:ascii="Times New Roman" w:hAnsi="Times New Roman"/>
          <w:b/>
          <w:bCs/>
          <w:sz w:val="24"/>
          <w:szCs w:val="24"/>
          <w:lang w:eastAsia="x-none"/>
        </w:rPr>
        <w:t>IF 6,208 (140 pkt MEiN)</w:t>
      </w:r>
      <w:r w:rsidRPr="008D0217">
        <w:rPr>
          <w:rFonts w:ascii="Times New Roman" w:hAnsi="Times New Roman"/>
          <w:b/>
          <w:sz w:val="24"/>
          <w:szCs w:val="24"/>
          <w:lang w:val="en-US"/>
        </w:rPr>
        <w:t xml:space="preserve"> – Editorial</w:t>
      </w:r>
    </w:p>
    <w:p w14:paraId="02D9B0F5" w14:textId="77777777" w:rsidR="00A218E8" w:rsidRPr="008D0217" w:rsidRDefault="00A218E8" w:rsidP="00A218E8">
      <w:pPr>
        <w:pStyle w:val="Akapitzlist"/>
        <w:numPr>
          <w:ilvl w:val="0"/>
          <w:numId w:val="5"/>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8D0217">
        <w:rPr>
          <w:rFonts w:ascii="Times New Roman" w:eastAsia="Times New Roman" w:hAnsi="Times New Roman"/>
          <w:sz w:val="24"/>
          <w:szCs w:val="24"/>
          <w:lang w:eastAsia="pl-PL"/>
        </w:rPr>
        <w:t>Saas P., Toussirot E., Bogunia-Kubik K.: Editorial: Potential Biomarkers for Rheumatic Diseases and in Cell-Based Therapies in the Management of Inflammatory Rheumatic Diseases. </w:t>
      </w:r>
      <w:r w:rsidRPr="008D0217">
        <w:rPr>
          <w:rFonts w:ascii="Times New Roman" w:eastAsia="Times New Roman" w:hAnsi="Times New Roman"/>
          <w:i/>
          <w:iCs/>
          <w:sz w:val="24"/>
          <w:szCs w:val="24"/>
          <w:lang w:eastAsia="pl-PL"/>
        </w:rPr>
        <w:t>Frontiers in Immunology</w:t>
      </w:r>
      <w:r w:rsidRPr="008D0217">
        <w:rPr>
          <w:rFonts w:ascii="Times New Roman" w:eastAsia="Times New Roman" w:hAnsi="Times New Roman"/>
          <w:sz w:val="24"/>
          <w:szCs w:val="24"/>
          <w:lang w:eastAsia="pl-PL"/>
        </w:rPr>
        <w:t xml:space="preserve">, 2022, 12: 836119, </w:t>
      </w:r>
      <w:r w:rsidRPr="008D0217">
        <w:rPr>
          <w:rFonts w:ascii="Times New Roman" w:eastAsia="Times New Roman" w:hAnsi="Times New Roman"/>
          <w:b/>
          <w:bCs/>
          <w:sz w:val="24"/>
          <w:szCs w:val="24"/>
          <w:lang w:eastAsia="pl-PL"/>
        </w:rPr>
        <w:t>IF 8,787</w:t>
      </w:r>
      <w:r>
        <w:rPr>
          <w:rFonts w:ascii="Times New Roman" w:eastAsia="Times New Roman" w:hAnsi="Times New Roman"/>
          <w:b/>
          <w:bCs/>
          <w:sz w:val="24"/>
          <w:szCs w:val="24"/>
          <w:lang w:eastAsia="pl-PL"/>
        </w:rPr>
        <w:t xml:space="preserve"> </w:t>
      </w:r>
      <w:r w:rsidRPr="008D0217">
        <w:rPr>
          <w:rFonts w:ascii="Times New Roman" w:eastAsia="Times New Roman" w:hAnsi="Times New Roman"/>
          <w:b/>
          <w:bCs/>
          <w:sz w:val="24"/>
          <w:szCs w:val="24"/>
          <w:lang w:eastAsia="pl-PL"/>
        </w:rPr>
        <w:t>(140 pkt MEiN)</w:t>
      </w:r>
      <w:r w:rsidRPr="008D0217">
        <w:rPr>
          <w:rFonts w:ascii="Times New Roman" w:hAnsi="Times New Roman"/>
          <w:b/>
          <w:bCs/>
          <w:sz w:val="24"/>
          <w:szCs w:val="24"/>
          <w:lang w:val="en-US"/>
        </w:rPr>
        <w:t xml:space="preserve"> –</w:t>
      </w:r>
      <w:r w:rsidRPr="008D0217">
        <w:rPr>
          <w:rFonts w:ascii="Times New Roman" w:hAnsi="Times New Roman"/>
          <w:b/>
          <w:sz w:val="24"/>
          <w:szCs w:val="24"/>
          <w:lang w:val="en-US"/>
        </w:rPr>
        <w:t xml:space="preserve"> Editorial</w:t>
      </w:r>
    </w:p>
    <w:p w14:paraId="74664E7D" w14:textId="77777777" w:rsidR="00A218E8" w:rsidRPr="008D0217" w:rsidRDefault="00A218E8" w:rsidP="00A218E8">
      <w:pPr>
        <w:contextualSpacing/>
        <w:jc w:val="both"/>
        <w:rPr>
          <w:b/>
          <w:i/>
        </w:rPr>
      </w:pPr>
    </w:p>
    <w:p w14:paraId="13DE070E" w14:textId="77777777" w:rsidR="00A218E8" w:rsidRPr="008D0217" w:rsidRDefault="00A218E8" w:rsidP="00A218E8">
      <w:pPr>
        <w:contextualSpacing/>
        <w:jc w:val="both"/>
        <w:rPr>
          <w:b/>
          <w:i/>
        </w:rPr>
      </w:pPr>
      <w:r w:rsidRPr="008D0217">
        <w:rPr>
          <w:b/>
          <w:i/>
        </w:rPr>
        <w:t>Rozdziały w książkach opublikowane:</w:t>
      </w:r>
    </w:p>
    <w:p w14:paraId="47C14F05" w14:textId="77777777" w:rsidR="00A218E8" w:rsidRPr="008D0217" w:rsidRDefault="00A218E8" w:rsidP="00A218E8">
      <w:pPr>
        <w:contextualSpacing/>
        <w:jc w:val="both"/>
      </w:pPr>
    </w:p>
    <w:p w14:paraId="5E014FBA" w14:textId="77777777" w:rsidR="00A218E8" w:rsidRPr="008D0217" w:rsidRDefault="00A218E8" w:rsidP="00A218E8">
      <w:pPr>
        <w:numPr>
          <w:ilvl w:val="0"/>
          <w:numId w:val="3"/>
        </w:numPr>
        <w:ind w:left="284" w:hanging="284"/>
        <w:contextualSpacing/>
        <w:jc w:val="both"/>
      </w:pPr>
      <w:bookmarkStart w:id="9" w:name="_Hlk125458207"/>
      <w:r w:rsidRPr="008D0217">
        <w:t>Czerwiński M., Kaczmarek R.: NOR Blood Group Antigen. [w:] Halverson G.R. (ed): Polyagglutination: An Update and Review.</w:t>
      </w:r>
      <w:r w:rsidRPr="008D0217">
        <w:rPr>
          <w:shd w:val="clear" w:color="auto" w:fill="FFFFFF"/>
        </w:rPr>
        <w:t xml:space="preserve"> </w:t>
      </w:r>
      <w:r w:rsidRPr="008D0217">
        <w:t xml:space="preserve">AABB Press, </w:t>
      </w:r>
      <w:r w:rsidRPr="008D0217">
        <w:rPr>
          <w:shd w:val="clear" w:color="auto" w:fill="FFFFFF"/>
        </w:rPr>
        <w:t>str. 63-71.</w:t>
      </w:r>
    </w:p>
    <w:bookmarkEnd w:id="9"/>
    <w:p w14:paraId="735C7566"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Frydecka I.: Czerwienica prawdziwa. [w:] Interna Szczeklika 2022/23, Medycyna Praktyczna, Kraków, 2023, Wydanie w oprawie miękkiej, str.1111-1114.</w:t>
      </w:r>
    </w:p>
    <w:p w14:paraId="3D10BA4C"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Frydecka I.: Nadpłytkowość samoistna. [w:] Interna Szczeklika 2022/23, Medycyna Praktyczna, Kraków, 2023, Wydanie w oprawie miękkiej, str.1115-1117.</w:t>
      </w:r>
    </w:p>
    <w:p w14:paraId="45C7D358"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Frydecka I.: Pierwotne włóknienie szpiku (mielofibroza pierwotna). [w:] Interna Szczeklika 2022/23, Medycyna Praktyczna, Kraków, 2023, Wydanie w oprawie miękkiej, str.1117-1121.</w:t>
      </w:r>
    </w:p>
    <w:p w14:paraId="1E03B9BA"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Frydecka I.: Czerwienica prawdziwa. [w:] Interna Szczeklika 2022, Medycyna Praktyczna, Kraków, 2022, Wydanie w oprawie twardej, str.1860-1863.</w:t>
      </w:r>
    </w:p>
    <w:p w14:paraId="0FF8D77C"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Frydecka I.: Nadpłytkowość samoistna. [w:] Interna Szczeklika 2022, Medycyna Praktyczna, Kraków, 2022, Wydanie w oprawie twardej, str.1864-1867.</w:t>
      </w:r>
    </w:p>
    <w:p w14:paraId="586F6B64"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Frydecka I.: Pierwotne włóknienie szpiku (mielofibroza pierwotna). [w:] Interna Szczeklika 2022, Medycyna Praktyczna, Kraków, 2022, Wydanie w oprawie twardej, str.1867-1871.</w:t>
      </w:r>
    </w:p>
    <w:p w14:paraId="4577AFC6"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4"/>
          <w:szCs w:val="24"/>
        </w:rPr>
      </w:pPr>
      <w:r w:rsidRPr="008D0217">
        <w:rPr>
          <w:rFonts w:ascii="Times New Roman" w:hAnsi="Times New Roman"/>
          <w:sz w:val="24"/>
          <w:szCs w:val="24"/>
        </w:rPr>
        <w:t>Górka K.: Mortes sistêmicas. O serviço de antropologia forense no Brasil e a questão dos direitos humanos. [In:] Plens C.: Direitos Humanos sob a perspectiva do direito à vida, da Antropologia Forense e da Justiça no caso de violações. Annablume/HHRRC(AAFS), 2022: 301-322</w:t>
      </w:r>
    </w:p>
    <w:p w14:paraId="1B9F0D9B" w14:textId="77777777" w:rsidR="00A218E8" w:rsidRPr="008D0217" w:rsidRDefault="00A218E8" w:rsidP="00A218E8">
      <w:pPr>
        <w:pStyle w:val="Akapitzlist"/>
        <w:numPr>
          <w:ilvl w:val="0"/>
          <w:numId w:val="3"/>
        </w:numPr>
        <w:spacing w:after="0" w:line="240" w:lineRule="auto"/>
        <w:ind w:left="284" w:hanging="284"/>
        <w:jc w:val="both"/>
        <w:rPr>
          <w:rFonts w:ascii="Times New Roman" w:hAnsi="Times New Roman"/>
          <w:sz w:val="28"/>
          <w:szCs w:val="28"/>
        </w:rPr>
      </w:pPr>
      <w:r w:rsidRPr="008D0217">
        <w:rPr>
          <w:rFonts w:ascii="Times New Roman" w:hAnsi="Times New Roman"/>
          <w:sz w:val="24"/>
          <w:szCs w:val="24"/>
          <w:lang w:val="en-GB"/>
        </w:rPr>
        <w:t>Kozieł S.: Social and economic effect on growth. [w:] Cameron N., Schell</w:t>
      </w:r>
      <w:r>
        <w:rPr>
          <w:rFonts w:ascii="Times New Roman" w:hAnsi="Times New Roman"/>
          <w:sz w:val="24"/>
          <w:szCs w:val="24"/>
          <w:lang w:val="en-GB"/>
        </w:rPr>
        <w:t xml:space="preserve"> </w:t>
      </w:r>
      <w:r w:rsidRPr="008D0217">
        <w:rPr>
          <w:rFonts w:ascii="Times New Roman" w:hAnsi="Times New Roman"/>
          <w:sz w:val="24"/>
          <w:szCs w:val="24"/>
          <w:lang w:val="en-GB"/>
        </w:rPr>
        <w:t>L. (eds.): Human Growth and Development. Third edition. Elsevier, Academic Press, London, 2022: 245-259</w:t>
      </w:r>
    </w:p>
    <w:p w14:paraId="3FD9C282" w14:textId="77777777" w:rsidR="00A218E8" w:rsidRDefault="00A218E8" w:rsidP="00A218E8">
      <w:pPr>
        <w:numPr>
          <w:ilvl w:val="0"/>
          <w:numId w:val="3"/>
        </w:numPr>
        <w:ind w:left="284" w:hanging="284"/>
        <w:contextualSpacing/>
        <w:jc w:val="both"/>
      </w:pPr>
      <w:r w:rsidRPr="008D0217">
        <w:t>Lisowska M., Milczarek M., Ciekot J., Kutkowska J., Hildebrand W., Rapak A., Miazek A.: Therapeutic Monoclonal Antibodies and Antibody Products, Their Optimization and Drug Design in Cancers. [w:] Kayser V. (ed): An Antibody Specific for the Dog Leukocyte Antigen DR (DLA-DR) and Its Novel Methotrexate Conjugate Inhibit the Growth of Canine B Cell Lymphoma. MDPI, 2022: 61-74</w:t>
      </w:r>
    </w:p>
    <w:p w14:paraId="2007CED8" w14:textId="77777777" w:rsidR="00A218E8" w:rsidRPr="00BD5E9B" w:rsidRDefault="00A218E8" w:rsidP="00A218E8">
      <w:pPr>
        <w:numPr>
          <w:ilvl w:val="0"/>
          <w:numId w:val="3"/>
        </w:numPr>
        <w:ind w:left="284" w:hanging="284"/>
        <w:contextualSpacing/>
        <w:jc w:val="both"/>
      </w:pPr>
      <w:r w:rsidRPr="00BD5E9B">
        <w:t>Milicic A., Reinke S., Fergusson J., Lindblad E.B., Thakur A., Corby G., Longet S., Górska S., Razim A., Hu K., Morein B., Luchner M., Christensen D., Mrenoshki S., Ceylan S.E., Gizurarson S., Ugwu M.C.: Adjuvants, immunomodulators, and adaptogens [w:] Ashfield R., Oli A., Esimone C., Anagu L.: Vaccinology and Methods in Vaccine Research. Academic Press, 2022, str. 223-280</w:t>
      </w:r>
    </w:p>
    <w:p w14:paraId="6696F13C" w14:textId="77777777" w:rsidR="00A218E8" w:rsidRPr="008D0217" w:rsidRDefault="00A218E8" w:rsidP="00A218E8">
      <w:pPr>
        <w:numPr>
          <w:ilvl w:val="0"/>
          <w:numId w:val="3"/>
        </w:numPr>
        <w:ind w:left="284" w:hanging="284"/>
        <w:contextualSpacing/>
        <w:jc w:val="both"/>
      </w:pPr>
      <w:r w:rsidRPr="008D0217">
        <w:lastRenderedPageBreak/>
        <w:t>Nowaczyk M., Sankowska M., Korczak-Kowalska G., Górski A.: Podstawy immunologii transplatacyjnej [w:] Szmidt J., Kużdżał J., Krawczyk M., Kruszyna T., Lampe P., Walner G., Wysocki W.M. (red.): Podstawy chirurgii. Wyd.: Medycyna Praktyczna, Kraków, 2022: 909-913</w:t>
      </w:r>
    </w:p>
    <w:p w14:paraId="47B1708D" w14:textId="77777777" w:rsidR="00A218E8" w:rsidRPr="008D0217" w:rsidRDefault="00A218E8" w:rsidP="00A218E8">
      <w:pPr>
        <w:numPr>
          <w:ilvl w:val="0"/>
          <w:numId w:val="3"/>
        </w:numPr>
        <w:ind w:left="284" w:hanging="284"/>
        <w:contextualSpacing/>
        <w:jc w:val="both"/>
      </w:pPr>
      <w:r w:rsidRPr="008D0217">
        <w:rPr>
          <w:bCs/>
          <w:lang w:val="en-GB"/>
        </w:rPr>
        <w:t>Saniotis A.:</w:t>
      </w:r>
      <w:r w:rsidRPr="008D0217">
        <w:rPr>
          <w:lang w:val="en-GB"/>
        </w:rPr>
        <w:t xml:space="preserve"> Anatomy of female genitalia and gynaecological complications of female genital</w:t>
      </w:r>
      <w:r w:rsidRPr="008D0217">
        <w:rPr>
          <w:spacing w:val="-18"/>
          <w:w w:val="120"/>
          <w:lang w:val="en-GB"/>
        </w:rPr>
        <w:t xml:space="preserve"> </w:t>
      </w:r>
      <w:r w:rsidRPr="008D0217">
        <w:rPr>
          <w:lang w:val="en-GB"/>
        </w:rPr>
        <w:t>mutilation. [w:] Ahmed H.M. et al. (eds.): FGM between Islam and Science. Kurdistan, Iraq, Zhian Health Organization, 2022</w:t>
      </w:r>
    </w:p>
    <w:p w14:paraId="7D379E52" w14:textId="77777777" w:rsidR="00A218E8" w:rsidRPr="008D0217" w:rsidRDefault="00A218E8" w:rsidP="00A218E8">
      <w:pPr>
        <w:tabs>
          <w:tab w:val="left" w:pos="14400"/>
        </w:tabs>
        <w:contextualSpacing/>
      </w:pPr>
    </w:p>
    <w:p w14:paraId="59C1AC78" w14:textId="77777777" w:rsidR="00A218E8" w:rsidRPr="008D0217" w:rsidRDefault="00A218E8" w:rsidP="00A218E8">
      <w:pPr>
        <w:contextualSpacing/>
        <w:jc w:val="both"/>
        <w:rPr>
          <w:b/>
          <w:i/>
        </w:rPr>
      </w:pPr>
      <w:r w:rsidRPr="008D0217">
        <w:rPr>
          <w:b/>
          <w:i/>
        </w:rPr>
        <w:t>E-booki:</w:t>
      </w:r>
    </w:p>
    <w:p w14:paraId="76025B05" w14:textId="77777777" w:rsidR="00A218E8" w:rsidRPr="008D0217" w:rsidRDefault="00A218E8" w:rsidP="00A218E8">
      <w:pPr>
        <w:tabs>
          <w:tab w:val="left" w:pos="14400"/>
        </w:tabs>
      </w:pPr>
    </w:p>
    <w:p w14:paraId="536AD071" w14:textId="77777777" w:rsidR="00A218E8" w:rsidRPr="008D0217" w:rsidRDefault="00A218E8" w:rsidP="00A218E8">
      <w:pPr>
        <w:jc w:val="both"/>
      </w:pPr>
      <w:r w:rsidRPr="008D0217">
        <w:t xml:space="preserve">Toussirot E., Bogunia-Kubik K., Saas P. (red.): Potential Biomarkers for Rheumatic Diseases and in Cell-Based Therapies in the Management of Inflammatory Rheumatic Diseases. </w:t>
      </w:r>
    </w:p>
    <w:p w14:paraId="723AAB29" w14:textId="77777777" w:rsidR="00893593" w:rsidRDefault="00893593"/>
    <w:sectPr w:rsidR="00893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A625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22A13E8"/>
    <w:multiLevelType w:val="hybridMultilevel"/>
    <w:tmpl w:val="D6C24F82"/>
    <w:lvl w:ilvl="0" w:tplc="C22EEE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A42A74"/>
    <w:multiLevelType w:val="hybridMultilevel"/>
    <w:tmpl w:val="4CAE2C56"/>
    <w:lvl w:ilvl="0" w:tplc="7DB4C530">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F97DF4"/>
    <w:multiLevelType w:val="hybridMultilevel"/>
    <w:tmpl w:val="9BA6AAEC"/>
    <w:lvl w:ilvl="0" w:tplc="B85E9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9B2381"/>
    <w:multiLevelType w:val="hybridMultilevel"/>
    <w:tmpl w:val="432EA790"/>
    <w:lvl w:ilvl="0" w:tplc="A92C998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E3"/>
    <w:rsid w:val="00014D28"/>
    <w:rsid w:val="00174DC9"/>
    <w:rsid w:val="002F28FF"/>
    <w:rsid w:val="00322DD9"/>
    <w:rsid w:val="004A4112"/>
    <w:rsid w:val="005F20B1"/>
    <w:rsid w:val="005F787E"/>
    <w:rsid w:val="007D78D3"/>
    <w:rsid w:val="007E5C7C"/>
    <w:rsid w:val="00831799"/>
    <w:rsid w:val="008705D7"/>
    <w:rsid w:val="00877BD3"/>
    <w:rsid w:val="00893593"/>
    <w:rsid w:val="008C2FC6"/>
    <w:rsid w:val="009D4D57"/>
    <w:rsid w:val="00A218E8"/>
    <w:rsid w:val="00C45BE3"/>
    <w:rsid w:val="00D14DD6"/>
    <w:rsid w:val="00DF05D8"/>
    <w:rsid w:val="00E825B7"/>
    <w:rsid w:val="00EA3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A2F9"/>
  <w15:chartTrackingRefBased/>
  <w15:docId w15:val="{50F0D472-2DC2-4DED-A009-A9C79D4D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A218E8"/>
    <w:pPr>
      <w:spacing w:before="100" w:beforeAutospacing="1" w:after="100" w:afterAutospacing="1"/>
      <w:outlineLvl w:val="0"/>
    </w:pPr>
    <w:rPr>
      <w:b/>
      <w:bCs/>
      <w:kern w:val="36"/>
      <w:sz w:val="48"/>
      <w:szCs w:val="48"/>
    </w:rPr>
  </w:style>
  <w:style w:type="paragraph" w:styleId="Nagwek2">
    <w:name w:val="heading 2"/>
    <w:basedOn w:val="Normalny"/>
    <w:link w:val="Nagwek2Znak"/>
    <w:qFormat/>
    <w:rsid w:val="00A218E8"/>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A218E8"/>
    <w:pPr>
      <w:spacing w:before="100" w:beforeAutospacing="1" w:after="100" w:afterAutospacing="1"/>
      <w:outlineLvl w:val="2"/>
    </w:pPr>
    <w:rPr>
      <w:b/>
      <w:bCs/>
      <w:sz w:val="27"/>
      <w:szCs w:val="27"/>
    </w:rPr>
  </w:style>
  <w:style w:type="paragraph" w:styleId="Nagwek4">
    <w:name w:val="heading 4"/>
    <w:basedOn w:val="Normalny"/>
    <w:link w:val="Nagwek4Znak"/>
    <w:qFormat/>
    <w:rsid w:val="00A218E8"/>
    <w:pPr>
      <w:spacing w:before="100" w:beforeAutospacing="1" w:after="100" w:afterAutospacing="1"/>
      <w:outlineLvl w:val="3"/>
    </w:pPr>
    <w:rPr>
      <w:b/>
      <w:bCs/>
    </w:rPr>
  </w:style>
  <w:style w:type="paragraph" w:styleId="Nagwek5">
    <w:name w:val="heading 5"/>
    <w:basedOn w:val="Normalny"/>
    <w:next w:val="Normalny"/>
    <w:link w:val="Nagwek5Znak"/>
    <w:qFormat/>
    <w:rsid w:val="00A218E8"/>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18E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A218E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218E8"/>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A218E8"/>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218E8"/>
    <w:rPr>
      <w:rFonts w:ascii="Times New Roman" w:eastAsia="Times New Roman" w:hAnsi="Times New Roman" w:cs="Times New Roman"/>
      <w:b/>
      <w:bCs/>
      <w:i/>
      <w:iCs/>
      <w:sz w:val="26"/>
      <w:szCs w:val="26"/>
      <w:lang w:eastAsia="pl-PL"/>
    </w:rPr>
  </w:style>
  <w:style w:type="paragraph" w:styleId="NormalnyWeb">
    <w:name w:val="Normal (Web)"/>
    <w:basedOn w:val="Normalny"/>
    <w:uiPriority w:val="99"/>
    <w:rsid w:val="00A218E8"/>
    <w:pPr>
      <w:spacing w:before="100" w:beforeAutospacing="1" w:after="100" w:afterAutospacing="1"/>
    </w:pPr>
  </w:style>
  <w:style w:type="paragraph" w:customStyle="1" w:styleId="Default">
    <w:name w:val="Default"/>
    <w:rsid w:val="00A218E8"/>
    <w:pPr>
      <w:autoSpaceDE w:val="0"/>
      <w:autoSpaceDN w:val="0"/>
      <w:adjustRightInd w:val="0"/>
      <w:spacing w:after="0" w:line="240" w:lineRule="auto"/>
    </w:pPr>
    <w:rPr>
      <w:rFonts w:ascii="Segoe UI" w:eastAsia="Times New Roman" w:hAnsi="Segoe UI" w:cs="Segoe UI"/>
      <w:color w:val="000000"/>
      <w:sz w:val="24"/>
      <w:szCs w:val="24"/>
      <w:lang w:eastAsia="pl-PL"/>
    </w:rPr>
  </w:style>
  <w:style w:type="paragraph" w:styleId="Zwykytekst">
    <w:name w:val="Plain Text"/>
    <w:basedOn w:val="Normalny"/>
    <w:link w:val="ZwykytekstZnak"/>
    <w:rsid w:val="00A218E8"/>
    <w:pPr>
      <w:spacing w:before="100" w:beforeAutospacing="1" w:after="100" w:afterAutospacing="1"/>
    </w:pPr>
  </w:style>
  <w:style w:type="character" w:customStyle="1" w:styleId="ZwykytekstZnak">
    <w:name w:val="Zwykły tekst Znak"/>
    <w:basedOn w:val="Domylnaczcionkaakapitu"/>
    <w:link w:val="Zwykytekst"/>
    <w:rsid w:val="00A218E8"/>
    <w:rPr>
      <w:rFonts w:ascii="Times New Roman" w:eastAsia="Times New Roman" w:hAnsi="Times New Roman" w:cs="Times New Roman"/>
      <w:sz w:val="24"/>
      <w:szCs w:val="24"/>
      <w:lang w:eastAsia="pl-PL"/>
    </w:rPr>
  </w:style>
  <w:style w:type="character" w:styleId="Pogrubienie">
    <w:name w:val="Strong"/>
    <w:uiPriority w:val="22"/>
    <w:qFormat/>
    <w:rsid w:val="00A218E8"/>
    <w:rPr>
      <w:b/>
      <w:bCs/>
    </w:rPr>
  </w:style>
  <w:style w:type="character" w:customStyle="1" w:styleId="apple-converted-space">
    <w:name w:val="apple-converted-space"/>
    <w:basedOn w:val="Domylnaczcionkaakapitu"/>
    <w:rsid w:val="00A218E8"/>
  </w:style>
  <w:style w:type="character" w:styleId="Uwydatnienie">
    <w:name w:val="Emphasis"/>
    <w:uiPriority w:val="20"/>
    <w:qFormat/>
    <w:rsid w:val="00A218E8"/>
    <w:rPr>
      <w:i/>
      <w:iCs/>
    </w:rPr>
  </w:style>
  <w:style w:type="character" w:styleId="Hipercze">
    <w:name w:val="Hyperlink"/>
    <w:uiPriority w:val="99"/>
    <w:rsid w:val="00A218E8"/>
    <w:rPr>
      <w:color w:val="0000FF"/>
      <w:u w:val="single"/>
    </w:rPr>
  </w:style>
  <w:style w:type="paragraph" w:styleId="Akapitzlist">
    <w:name w:val="List Paragraph"/>
    <w:aliases w:val="Numerowanie,Akapit z listą BS"/>
    <w:basedOn w:val="Normalny"/>
    <w:link w:val="AkapitzlistZnak"/>
    <w:uiPriority w:val="34"/>
    <w:qFormat/>
    <w:rsid w:val="00A218E8"/>
    <w:pPr>
      <w:spacing w:after="160" w:line="259" w:lineRule="auto"/>
      <w:ind w:left="720"/>
      <w:contextualSpacing/>
    </w:pPr>
    <w:rPr>
      <w:rFonts w:ascii="Calibri" w:eastAsia="Calibri" w:hAnsi="Calibri"/>
      <w:sz w:val="22"/>
      <w:szCs w:val="22"/>
      <w:lang w:eastAsia="en-US"/>
    </w:rPr>
  </w:style>
  <w:style w:type="paragraph" w:customStyle="1" w:styleId="Tytu1">
    <w:name w:val="Tytuł1"/>
    <w:basedOn w:val="Normalny"/>
    <w:rsid w:val="00A218E8"/>
    <w:pPr>
      <w:spacing w:before="100" w:beforeAutospacing="1" w:after="100" w:afterAutospacing="1"/>
    </w:pPr>
  </w:style>
  <w:style w:type="paragraph" w:customStyle="1" w:styleId="desc">
    <w:name w:val="desc"/>
    <w:basedOn w:val="Normalny"/>
    <w:rsid w:val="00A218E8"/>
    <w:pPr>
      <w:spacing w:before="100" w:beforeAutospacing="1" w:after="100" w:afterAutospacing="1"/>
    </w:pPr>
  </w:style>
  <w:style w:type="paragraph" w:customStyle="1" w:styleId="details">
    <w:name w:val="details"/>
    <w:basedOn w:val="Normalny"/>
    <w:rsid w:val="00A218E8"/>
    <w:pPr>
      <w:spacing w:before="100" w:beforeAutospacing="1" w:after="100" w:afterAutospacing="1"/>
    </w:pPr>
  </w:style>
  <w:style w:type="character" w:customStyle="1" w:styleId="jrnl">
    <w:name w:val="jrnl"/>
    <w:basedOn w:val="Domylnaczcionkaakapitu"/>
    <w:rsid w:val="00A218E8"/>
  </w:style>
  <w:style w:type="paragraph" w:customStyle="1" w:styleId="linksnohighlight">
    <w:name w:val="links nohighlight"/>
    <w:basedOn w:val="Normalny"/>
    <w:rsid w:val="00A218E8"/>
    <w:pPr>
      <w:spacing w:before="100" w:beforeAutospacing="1" w:after="100" w:afterAutospacing="1"/>
    </w:pPr>
  </w:style>
  <w:style w:type="paragraph" w:styleId="Listapunktowana">
    <w:name w:val="List Bullet"/>
    <w:basedOn w:val="Normalny"/>
    <w:rsid w:val="00A218E8"/>
    <w:pPr>
      <w:numPr>
        <w:numId w:val="1"/>
      </w:numPr>
    </w:pPr>
  </w:style>
  <w:style w:type="paragraph" w:styleId="Tekstpodstawowywcity">
    <w:name w:val="Body Text Indent"/>
    <w:basedOn w:val="Normalny"/>
    <w:link w:val="TekstpodstawowywcityZnak"/>
    <w:rsid w:val="00A218E8"/>
    <w:pPr>
      <w:spacing w:after="120"/>
      <w:ind w:left="283"/>
    </w:pPr>
  </w:style>
  <w:style w:type="character" w:customStyle="1" w:styleId="TekstpodstawowywcityZnak">
    <w:name w:val="Tekst podstawowy wcięty Znak"/>
    <w:basedOn w:val="Domylnaczcionkaakapitu"/>
    <w:link w:val="Tekstpodstawowywcity"/>
    <w:rsid w:val="00A218E8"/>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A218E8"/>
    <w:pPr>
      <w:ind w:firstLine="210"/>
    </w:pPr>
  </w:style>
  <w:style w:type="character" w:customStyle="1" w:styleId="Tekstpodstawowyzwciciem2Znak">
    <w:name w:val="Tekst podstawowy z wcięciem 2 Znak"/>
    <w:basedOn w:val="TekstpodstawowywcityZnak"/>
    <w:link w:val="Tekstpodstawowyzwciciem2"/>
    <w:rsid w:val="00A218E8"/>
    <w:rPr>
      <w:rFonts w:ascii="Times New Roman" w:eastAsia="Times New Roman" w:hAnsi="Times New Roman" w:cs="Times New Roman"/>
      <w:sz w:val="24"/>
      <w:szCs w:val="24"/>
      <w:lang w:eastAsia="pl-PL"/>
    </w:rPr>
  </w:style>
  <w:style w:type="paragraph" w:customStyle="1" w:styleId="HTMLBody">
    <w:name w:val="HTML Body"/>
    <w:rsid w:val="00A218E8"/>
    <w:pPr>
      <w:autoSpaceDE w:val="0"/>
      <w:autoSpaceDN w:val="0"/>
      <w:adjustRightInd w:val="0"/>
      <w:spacing w:after="0" w:line="240" w:lineRule="auto"/>
    </w:pPr>
    <w:rPr>
      <w:rFonts w:ascii="Arial" w:eastAsia="Times New Roman" w:hAnsi="Arial" w:cs="Times New Roman"/>
      <w:sz w:val="20"/>
      <w:szCs w:val="20"/>
      <w:lang w:eastAsia="pl-PL"/>
    </w:rPr>
  </w:style>
  <w:style w:type="paragraph" w:styleId="Tytu">
    <w:name w:val="Title"/>
    <w:basedOn w:val="Normalny"/>
    <w:link w:val="TytuZnak"/>
    <w:qFormat/>
    <w:rsid w:val="00A218E8"/>
    <w:pPr>
      <w:jc w:val="center"/>
    </w:pPr>
    <w:rPr>
      <w:rFonts w:ascii="Monotype Corsiva" w:hAnsi="Monotype Corsiva"/>
      <w:b/>
      <w:sz w:val="48"/>
      <w:szCs w:val="20"/>
      <w:lang w:val="x-none" w:eastAsia="x-none"/>
    </w:rPr>
  </w:style>
  <w:style w:type="character" w:customStyle="1" w:styleId="TytuZnak">
    <w:name w:val="Tytuł Znak"/>
    <w:basedOn w:val="Domylnaczcionkaakapitu"/>
    <w:link w:val="Tytu"/>
    <w:rsid w:val="00A218E8"/>
    <w:rPr>
      <w:rFonts w:ascii="Monotype Corsiva" w:eastAsia="Times New Roman" w:hAnsi="Monotype Corsiva" w:cs="Times New Roman"/>
      <w:b/>
      <w:sz w:val="48"/>
      <w:szCs w:val="20"/>
      <w:lang w:val="x-none" w:eastAsia="x-none"/>
    </w:rPr>
  </w:style>
  <w:style w:type="paragraph" w:customStyle="1" w:styleId="tre">
    <w:name w:val="tre"/>
    <w:basedOn w:val="Normalny"/>
    <w:rsid w:val="00A218E8"/>
    <w:pPr>
      <w:spacing w:before="100" w:beforeAutospacing="1" w:after="100" w:afterAutospacing="1"/>
    </w:pPr>
  </w:style>
  <w:style w:type="paragraph" w:styleId="Tekstprzypisukocowego">
    <w:name w:val="endnote text"/>
    <w:basedOn w:val="Normalny"/>
    <w:link w:val="TekstprzypisukocowegoZnak"/>
    <w:semiHidden/>
    <w:rsid w:val="00A218E8"/>
    <w:rPr>
      <w:sz w:val="20"/>
      <w:szCs w:val="20"/>
    </w:rPr>
  </w:style>
  <w:style w:type="character" w:customStyle="1" w:styleId="TekstprzypisukocowegoZnak">
    <w:name w:val="Tekst przypisu końcowego Znak"/>
    <w:basedOn w:val="Domylnaczcionkaakapitu"/>
    <w:link w:val="Tekstprzypisukocowego"/>
    <w:semiHidden/>
    <w:rsid w:val="00A218E8"/>
    <w:rPr>
      <w:rFonts w:ascii="Times New Roman" w:eastAsia="Times New Roman" w:hAnsi="Times New Roman" w:cs="Times New Roman"/>
      <w:sz w:val="20"/>
      <w:szCs w:val="20"/>
      <w:lang w:eastAsia="pl-PL"/>
    </w:rPr>
  </w:style>
  <w:style w:type="character" w:styleId="Odwoanieprzypisukocowego">
    <w:name w:val="endnote reference"/>
    <w:semiHidden/>
    <w:rsid w:val="00A218E8"/>
    <w:rPr>
      <w:vertAlign w:val="superscript"/>
    </w:rPr>
  </w:style>
  <w:style w:type="paragraph" w:styleId="HTML-wstpniesformatowany">
    <w:name w:val="HTML Preformatted"/>
    <w:basedOn w:val="Normalny"/>
    <w:link w:val="HTML-wstpniesformatowanyZnak"/>
    <w:rsid w:val="00A21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A218E8"/>
    <w:rPr>
      <w:rFonts w:ascii="Courier New" w:eastAsia="Times New Roman" w:hAnsi="Courier New" w:cs="Courier New"/>
      <w:color w:val="000000"/>
      <w:sz w:val="20"/>
      <w:szCs w:val="20"/>
      <w:lang w:eastAsia="pl-PL"/>
    </w:rPr>
  </w:style>
  <w:style w:type="paragraph" w:customStyle="1" w:styleId="Akapitzlist1">
    <w:name w:val="Akapit z listą1"/>
    <w:basedOn w:val="Normalny"/>
    <w:link w:val="ListParagraphChar"/>
    <w:rsid w:val="00A218E8"/>
    <w:pPr>
      <w:spacing w:after="200" w:line="276" w:lineRule="auto"/>
      <w:ind w:left="720"/>
    </w:pPr>
    <w:rPr>
      <w:rFonts w:ascii="Calibri" w:eastAsia="Calibri" w:hAnsi="Calibri"/>
      <w:sz w:val="22"/>
      <w:szCs w:val="22"/>
      <w:lang w:val="en-US" w:eastAsia="en-US"/>
    </w:rPr>
  </w:style>
  <w:style w:type="paragraph" w:customStyle="1" w:styleId="Bibliografia1">
    <w:name w:val="Bibliografia1"/>
    <w:basedOn w:val="Normalny"/>
    <w:next w:val="Normalny"/>
    <w:rsid w:val="00A218E8"/>
    <w:pPr>
      <w:spacing w:after="240"/>
      <w:ind w:left="720" w:hanging="720"/>
    </w:pPr>
  </w:style>
  <w:style w:type="character" w:customStyle="1" w:styleId="hps">
    <w:name w:val="hps"/>
    <w:rsid w:val="00A218E8"/>
  </w:style>
  <w:style w:type="character" w:customStyle="1" w:styleId="resultrecords1">
    <w:name w:val="resultrecords1"/>
    <w:rsid w:val="00A218E8"/>
    <w:rPr>
      <w:color w:val="0000FF"/>
      <w:sz w:val="18"/>
      <w:u w:val="none"/>
      <w:effect w:val="none"/>
    </w:rPr>
  </w:style>
  <w:style w:type="paragraph" w:customStyle="1" w:styleId="Domylnie">
    <w:name w:val="Domyślnie"/>
    <w:rsid w:val="00A218E8"/>
    <w:pPr>
      <w:tabs>
        <w:tab w:val="left" w:pos="708"/>
      </w:tabs>
      <w:suppressAutoHyphens/>
      <w:spacing w:after="200" w:line="276" w:lineRule="auto"/>
    </w:pPr>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A218E8"/>
    <w:pPr>
      <w:suppressAutoHyphens/>
      <w:spacing w:line="360" w:lineRule="auto"/>
      <w:jc w:val="both"/>
    </w:pPr>
    <w:rPr>
      <w:rFonts w:ascii="Arial" w:hAnsi="Arial"/>
      <w:szCs w:val="20"/>
      <w:lang w:eastAsia="zh-CN"/>
    </w:rPr>
  </w:style>
  <w:style w:type="paragraph" w:customStyle="1" w:styleId="Styl1">
    <w:name w:val="Styl1"/>
    <w:uiPriority w:val="99"/>
    <w:rsid w:val="00A218E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pl-PL"/>
    </w:rPr>
  </w:style>
  <w:style w:type="character" w:customStyle="1" w:styleId="ZnakZnak5">
    <w:name w:val="Znak Znak5"/>
    <w:rsid w:val="00A218E8"/>
    <w:rPr>
      <w:b/>
      <w:sz w:val="44"/>
    </w:rPr>
  </w:style>
  <w:style w:type="character" w:customStyle="1" w:styleId="hlfld-contribauthor">
    <w:name w:val="hlfld-contribauthor"/>
    <w:rsid w:val="00A218E8"/>
  </w:style>
  <w:style w:type="character" w:customStyle="1" w:styleId="journaltitle">
    <w:name w:val="journaltitle"/>
    <w:rsid w:val="00A218E8"/>
  </w:style>
  <w:style w:type="paragraph" w:styleId="Lista">
    <w:name w:val="List"/>
    <w:basedOn w:val="Normalny"/>
    <w:rsid w:val="00A218E8"/>
    <w:pPr>
      <w:ind w:left="283" w:hanging="283"/>
    </w:pPr>
    <w:rPr>
      <w:rFonts w:eastAsia="Calibri"/>
    </w:rPr>
  </w:style>
  <w:style w:type="paragraph" w:styleId="Lista2">
    <w:name w:val="List 2"/>
    <w:basedOn w:val="Normalny"/>
    <w:rsid w:val="00A218E8"/>
    <w:pPr>
      <w:ind w:left="566" w:hanging="283"/>
    </w:pPr>
    <w:rPr>
      <w:rFonts w:eastAsia="Calibri"/>
    </w:rPr>
  </w:style>
  <w:style w:type="paragraph" w:styleId="Tekstpodstawowy">
    <w:name w:val="Body Text"/>
    <w:basedOn w:val="Normalny"/>
    <w:link w:val="TekstpodstawowyZnak"/>
    <w:rsid w:val="00A218E8"/>
    <w:pPr>
      <w:spacing w:after="120"/>
    </w:pPr>
    <w:rPr>
      <w:rFonts w:eastAsia="Calibri"/>
    </w:rPr>
  </w:style>
  <w:style w:type="character" w:customStyle="1" w:styleId="TekstpodstawowyZnak">
    <w:name w:val="Tekst podstawowy Znak"/>
    <w:basedOn w:val="Domylnaczcionkaakapitu"/>
    <w:link w:val="Tekstpodstawowy"/>
    <w:rsid w:val="00A218E8"/>
    <w:rPr>
      <w:rFonts w:ascii="Times New Roman" w:eastAsia="Calibri" w:hAnsi="Times New Roman" w:cs="Times New Roman"/>
      <w:sz w:val="24"/>
      <w:szCs w:val="24"/>
      <w:lang w:eastAsia="pl-PL"/>
    </w:rPr>
  </w:style>
  <w:style w:type="character" w:customStyle="1" w:styleId="authorsname">
    <w:name w:val="authors__name"/>
    <w:basedOn w:val="Domylnaczcionkaakapitu"/>
    <w:rsid w:val="00A218E8"/>
  </w:style>
  <w:style w:type="character" w:customStyle="1" w:styleId="Data1">
    <w:name w:val="Data1"/>
    <w:basedOn w:val="Domylnaczcionkaakapitu"/>
    <w:rsid w:val="00A218E8"/>
  </w:style>
  <w:style w:type="character" w:customStyle="1" w:styleId="pages">
    <w:name w:val="pages"/>
    <w:basedOn w:val="Domylnaczcionkaakapitu"/>
    <w:rsid w:val="00A218E8"/>
  </w:style>
  <w:style w:type="character" w:customStyle="1" w:styleId="highlight">
    <w:name w:val="highlight"/>
    <w:basedOn w:val="Domylnaczcionkaakapitu"/>
    <w:rsid w:val="00A218E8"/>
  </w:style>
  <w:style w:type="paragraph" w:styleId="Stopka">
    <w:name w:val="footer"/>
    <w:basedOn w:val="Normalny"/>
    <w:link w:val="StopkaZnak"/>
    <w:rsid w:val="00A218E8"/>
    <w:pPr>
      <w:tabs>
        <w:tab w:val="center" w:pos="4536"/>
        <w:tab w:val="right" w:pos="9072"/>
      </w:tabs>
    </w:pPr>
    <w:rPr>
      <w:szCs w:val="20"/>
    </w:rPr>
  </w:style>
  <w:style w:type="character" w:customStyle="1" w:styleId="StopkaZnak">
    <w:name w:val="Stopka Znak"/>
    <w:basedOn w:val="Domylnaczcionkaakapitu"/>
    <w:link w:val="Stopka"/>
    <w:rsid w:val="00A218E8"/>
    <w:rPr>
      <w:rFonts w:ascii="Times New Roman" w:eastAsia="Times New Roman" w:hAnsi="Times New Roman" w:cs="Times New Roman"/>
      <w:sz w:val="24"/>
      <w:szCs w:val="20"/>
      <w:lang w:eastAsia="pl-PL"/>
    </w:rPr>
  </w:style>
  <w:style w:type="character" w:styleId="Numerstrony">
    <w:name w:val="page number"/>
    <w:basedOn w:val="Domylnaczcionkaakapitu"/>
    <w:rsid w:val="00A218E8"/>
  </w:style>
  <w:style w:type="paragraph" w:customStyle="1" w:styleId="Style1">
    <w:name w:val="Style1"/>
    <w:uiPriority w:val="99"/>
    <w:rsid w:val="00A218E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pl-PL"/>
    </w:rPr>
  </w:style>
  <w:style w:type="paragraph" w:customStyle="1" w:styleId="Tekstpodstawowy22">
    <w:name w:val="Tekst podstawowy 22"/>
    <w:basedOn w:val="Normalny"/>
    <w:rsid w:val="00A218E8"/>
    <w:pPr>
      <w:tabs>
        <w:tab w:val="left" w:pos="708"/>
      </w:tabs>
      <w:suppressAutoHyphens/>
      <w:spacing w:after="200" w:line="360" w:lineRule="auto"/>
      <w:jc w:val="both"/>
    </w:pPr>
    <w:rPr>
      <w:rFonts w:ascii="Arial" w:hAnsi="Arial" w:cs="Arial"/>
      <w:b/>
      <w:szCs w:val="20"/>
      <w:lang w:eastAsia="zh-CN"/>
    </w:rPr>
  </w:style>
  <w:style w:type="paragraph" w:styleId="Tekstpodstawowy2">
    <w:name w:val="Body Text 2"/>
    <w:basedOn w:val="Normalny"/>
    <w:link w:val="Tekstpodstawowy2Znak"/>
    <w:rsid w:val="00A218E8"/>
    <w:pPr>
      <w:spacing w:after="120" w:line="480" w:lineRule="auto"/>
    </w:pPr>
  </w:style>
  <w:style w:type="character" w:customStyle="1" w:styleId="Tekstpodstawowy2Znak">
    <w:name w:val="Tekst podstawowy 2 Znak"/>
    <w:basedOn w:val="Domylnaczcionkaakapitu"/>
    <w:link w:val="Tekstpodstawowy2"/>
    <w:rsid w:val="00A218E8"/>
    <w:rPr>
      <w:rFonts w:ascii="Times New Roman" w:eastAsia="Times New Roman" w:hAnsi="Times New Roman" w:cs="Times New Roman"/>
      <w:sz w:val="24"/>
      <w:szCs w:val="24"/>
      <w:lang w:eastAsia="pl-PL"/>
    </w:rPr>
  </w:style>
  <w:style w:type="paragraph" w:customStyle="1" w:styleId="Akapitzlist10">
    <w:name w:val="Akapit z listą1"/>
    <w:basedOn w:val="Normalny"/>
    <w:rsid w:val="00A218E8"/>
    <w:pPr>
      <w:spacing w:after="200" w:line="276" w:lineRule="auto"/>
      <w:ind w:left="720"/>
    </w:pPr>
    <w:rPr>
      <w:szCs w:val="22"/>
    </w:rPr>
  </w:style>
  <w:style w:type="character" w:customStyle="1" w:styleId="headnormal-bigger1">
    <w:name w:val="headnormal-bigger1"/>
    <w:rsid w:val="00A218E8"/>
    <w:rPr>
      <w:rFonts w:ascii="Verdana" w:hAnsi="Verdana"/>
      <w:b/>
      <w:color w:val="184118"/>
      <w:sz w:val="21"/>
    </w:rPr>
  </w:style>
  <w:style w:type="character" w:customStyle="1" w:styleId="ListParagraphChar">
    <w:name w:val="List Paragraph Char"/>
    <w:link w:val="Akapitzlist1"/>
    <w:locked/>
    <w:rsid w:val="00A218E8"/>
    <w:rPr>
      <w:rFonts w:ascii="Calibri" w:eastAsia="Calibri" w:hAnsi="Calibri" w:cs="Times New Roman"/>
      <w:lang w:val="en-US"/>
    </w:rPr>
  </w:style>
  <w:style w:type="paragraph" w:styleId="Tekstpodstawowyzwciciem">
    <w:name w:val="Body Text First Indent"/>
    <w:basedOn w:val="Tekstpodstawowy"/>
    <w:link w:val="TekstpodstawowyzwciciemZnak"/>
    <w:rsid w:val="00A218E8"/>
    <w:pPr>
      <w:ind w:firstLine="210"/>
    </w:pPr>
    <w:rPr>
      <w:rFonts w:eastAsia="Times New Roman"/>
    </w:rPr>
  </w:style>
  <w:style w:type="character" w:customStyle="1" w:styleId="TekstpodstawowyzwciciemZnak">
    <w:name w:val="Tekst podstawowy z wcięciem Znak"/>
    <w:basedOn w:val="TekstpodstawowyZnak"/>
    <w:link w:val="Tekstpodstawowyzwciciem"/>
    <w:rsid w:val="00A218E8"/>
    <w:rPr>
      <w:rFonts w:ascii="Times New Roman" w:eastAsia="Times New Roman" w:hAnsi="Times New Roman" w:cs="Times New Roman"/>
      <w:sz w:val="24"/>
      <w:szCs w:val="24"/>
      <w:lang w:eastAsia="pl-PL"/>
    </w:rPr>
  </w:style>
  <w:style w:type="paragraph" w:customStyle="1" w:styleId="TekstpodstawowyZnak0">
    <w:name w:val="Tekst podstawowy.Znak"/>
    <w:basedOn w:val="Normalny"/>
    <w:rsid w:val="00A218E8"/>
    <w:pPr>
      <w:jc w:val="both"/>
    </w:pPr>
    <w:rPr>
      <w:szCs w:val="20"/>
    </w:rPr>
  </w:style>
  <w:style w:type="paragraph" w:customStyle="1" w:styleId="TekstpodstawowyZnak1">
    <w:name w:val="Tekst podstawowy.Znak1"/>
    <w:basedOn w:val="Normalny"/>
    <w:rsid w:val="00A218E8"/>
    <w:rPr>
      <w:szCs w:val="20"/>
    </w:rPr>
  </w:style>
  <w:style w:type="paragraph" w:customStyle="1" w:styleId="Standard">
    <w:name w:val="Standard"/>
    <w:basedOn w:val="Normalny"/>
    <w:rsid w:val="00A218E8"/>
    <w:pPr>
      <w:widowControl w:val="0"/>
    </w:pPr>
    <w:rPr>
      <w:color w:val="000000"/>
      <w:sz w:val="20"/>
      <w:szCs w:val="20"/>
    </w:rPr>
  </w:style>
  <w:style w:type="character" w:customStyle="1" w:styleId="A4">
    <w:name w:val="A4"/>
    <w:rsid w:val="00A218E8"/>
    <w:rPr>
      <w:color w:val="000000"/>
      <w:sz w:val="22"/>
    </w:rPr>
  </w:style>
  <w:style w:type="paragraph" w:customStyle="1" w:styleId="Bezodstpw1">
    <w:name w:val="Bez odstępów1"/>
    <w:rsid w:val="00A218E8"/>
    <w:pPr>
      <w:spacing w:after="0" w:line="240" w:lineRule="auto"/>
    </w:pPr>
    <w:rPr>
      <w:rFonts w:ascii="Calibri" w:eastAsia="Times New Roman" w:hAnsi="Calibri" w:cs="Times New Roman"/>
      <w:lang w:val="en-GB"/>
    </w:rPr>
  </w:style>
  <w:style w:type="character" w:customStyle="1" w:styleId="st">
    <w:name w:val="st"/>
    <w:rsid w:val="00A218E8"/>
    <w:rPr>
      <w:rFonts w:cs="Times New Roman"/>
    </w:rPr>
  </w:style>
  <w:style w:type="character" w:customStyle="1" w:styleId="Wyrnienieintensywne1">
    <w:name w:val="Wyróżnienie intensywne1"/>
    <w:rsid w:val="00A218E8"/>
    <w:rPr>
      <w:rFonts w:cs="Times New Roman"/>
      <w:b/>
      <w:bCs/>
      <w:i/>
      <w:iCs/>
      <w:color w:val="5B9BD5"/>
    </w:rPr>
  </w:style>
  <w:style w:type="character" w:customStyle="1" w:styleId="xxead">
    <w:name w:val="x_xead"/>
    <w:rsid w:val="00A218E8"/>
  </w:style>
  <w:style w:type="paragraph" w:customStyle="1" w:styleId="toa">
    <w:name w:val="toa"/>
    <w:basedOn w:val="Normalny"/>
    <w:rsid w:val="00A218E8"/>
    <w:pPr>
      <w:tabs>
        <w:tab w:val="left" w:pos="9000"/>
        <w:tab w:val="right" w:pos="9360"/>
      </w:tabs>
      <w:suppressAutoHyphens/>
    </w:pPr>
    <w:rPr>
      <w:rFonts w:ascii="Courier New" w:hAnsi="Courier New"/>
      <w:szCs w:val="20"/>
      <w:lang w:val="en-US"/>
    </w:rPr>
  </w:style>
  <w:style w:type="paragraph" w:styleId="Tekstpodstawowy3">
    <w:name w:val="Body Text 3"/>
    <w:basedOn w:val="Normalny"/>
    <w:link w:val="Tekstpodstawowy3Znak"/>
    <w:rsid w:val="00A218E8"/>
    <w:pPr>
      <w:spacing w:after="120"/>
    </w:pPr>
    <w:rPr>
      <w:sz w:val="16"/>
      <w:szCs w:val="16"/>
    </w:rPr>
  </w:style>
  <w:style w:type="character" w:customStyle="1" w:styleId="Tekstpodstawowy3Znak">
    <w:name w:val="Tekst podstawowy 3 Znak"/>
    <w:basedOn w:val="Domylnaczcionkaakapitu"/>
    <w:link w:val="Tekstpodstawowy3"/>
    <w:rsid w:val="00A218E8"/>
    <w:rPr>
      <w:rFonts w:ascii="Times New Roman" w:eastAsia="Times New Roman" w:hAnsi="Times New Roman" w:cs="Times New Roman"/>
      <w:sz w:val="16"/>
      <w:szCs w:val="16"/>
      <w:lang w:eastAsia="pl-PL"/>
    </w:rPr>
  </w:style>
  <w:style w:type="character" w:customStyle="1" w:styleId="apple-style-span">
    <w:name w:val="apple-style-span"/>
    <w:rsid w:val="00A218E8"/>
  </w:style>
  <w:style w:type="paragraph" w:styleId="Tekstkomentarza">
    <w:name w:val="annotation text"/>
    <w:aliases w:val="Znak Znak Znak Znak"/>
    <w:basedOn w:val="Normalny"/>
    <w:link w:val="TekstkomentarzaZnak"/>
    <w:rsid w:val="00A218E8"/>
    <w:pPr>
      <w:suppressAutoHyphens/>
    </w:pPr>
    <w:rPr>
      <w:rFonts w:eastAsia="Calibri"/>
      <w:sz w:val="20"/>
      <w:szCs w:val="20"/>
      <w:lang w:eastAsia="ar-SA"/>
    </w:rPr>
  </w:style>
  <w:style w:type="character" w:customStyle="1" w:styleId="TekstkomentarzaZnak">
    <w:name w:val="Tekst komentarza Znak"/>
    <w:aliases w:val="Znak Znak Znak Znak Znak"/>
    <w:basedOn w:val="Domylnaczcionkaakapitu"/>
    <w:link w:val="Tekstkomentarza"/>
    <w:rsid w:val="00A218E8"/>
    <w:rPr>
      <w:rFonts w:ascii="Times New Roman" w:eastAsia="Calibri" w:hAnsi="Times New Roman" w:cs="Times New Roman"/>
      <w:sz w:val="20"/>
      <w:szCs w:val="20"/>
      <w:lang w:eastAsia="ar-SA"/>
    </w:rPr>
  </w:style>
  <w:style w:type="character" w:customStyle="1" w:styleId="ZnakZnak7">
    <w:name w:val="Znak Znak7"/>
    <w:rsid w:val="00A218E8"/>
    <w:rPr>
      <w:rFonts w:ascii="Monotype Corsiva" w:hAnsi="Monotype Corsiva"/>
      <w:b/>
      <w:sz w:val="48"/>
      <w:lang w:val="x-none" w:eastAsia="x-none" w:bidi="ar-SA"/>
    </w:rPr>
  </w:style>
  <w:style w:type="character" w:customStyle="1" w:styleId="AkapitzlistZnak">
    <w:name w:val="Akapit z listą Znak"/>
    <w:aliases w:val="Numerowanie Znak,Akapit z listą BS Znak"/>
    <w:link w:val="Akapitzlist"/>
    <w:uiPriority w:val="34"/>
    <w:qFormat/>
    <w:rsid w:val="00A218E8"/>
    <w:rPr>
      <w:rFonts w:ascii="Calibri" w:eastAsia="Calibri" w:hAnsi="Calibri" w:cs="Times New Roman"/>
    </w:rPr>
  </w:style>
  <w:style w:type="paragraph" w:styleId="Tekstdymka">
    <w:name w:val="Balloon Text"/>
    <w:basedOn w:val="Normalny"/>
    <w:link w:val="TekstdymkaZnak"/>
    <w:rsid w:val="00A218E8"/>
    <w:rPr>
      <w:rFonts w:ascii="Tahoma" w:hAnsi="Tahoma"/>
      <w:sz w:val="16"/>
      <w:szCs w:val="16"/>
    </w:rPr>
  </w:style>
  <w:style w:type="character" w:customStyle="1" w:styleId="TekstdymkaZnak">
    <w:name w:val="Tekst dymka Znak"/>
    <w:basedOn w:val="Domylnaczcionkaakapitu"/>
    <w:link w:val="Tekstdymka"/>
    <w:rsid w:val="00A218E8"/>
    <w:rPr>
      <w:rFonts w:ascii="Tahoma" w:eastAsia="Times New Roman" w:hAnsi="Tahoma" w:cs="Times New Roman"/>
      <w:sz w:val="16"/>
      <w:szCs w:val="16"/>
      <w:lang w:eastAsia="pl-PL"/>
    </w:rPr>
  </w:style>
  <w:style w:type="character" w:styleId="Odwoaniedokomentarza">
    <w:name w:val="annotation reference"/>
    <w:uiPriority w:val="99"/>
    <w:rsid w:val="00A218E8"/>
    <w:rPr>
      <w:sz w:val="16"/>
      <w:szCs w:val="16"/>
    </w:rPr>
  </w:style>
  <w:style w:type="paragraph" w:styleId="Tematkomentarza">
    <w:name w:val="annotation subject"/>
    <w:basedOn w:val="Tekstkomentarza"/>
    <w:next w:val="Tekstkomentarza"/>
    <w:link w:val="TematkomentarzaZnak"/>
    <w:rsid w:val="00A218E8"/>
    <w:pPr>
      <w:suppressAutoHyphens w:val="0"/>
    </w:pPr>
    <w:rPr>
      <w:b/>
      <w:bCs/>
      <w:noProof/>
      <w:lang w:eastAsia="pl-PL"/>
    </w:rPr>
  </w:style>
  <w:style w:type="character" w:customStyle="1" w:styleId="TematkomentarzaZnak">
    <w:name w:val="Temat komentarza Znak"/>
    <w:basedOn w:val="TekstkomentarzaZnak"/>
    <w:link w:val="Tematkomentarza"/>
    <w:rsid w:val="00A218E8"/>
    <w:rPr>
      <w:rFonts w:ascii="Times New Roman" w:eastAsia="Calibri" w:hAnsi="Times New Roman" w:cs="Times New Roman"/>
      <w:b/>
      <w:bCs/>
      <w:noProof/>
      <w:sz w:val="20"/>
      <w:szCs w:val="20"/>
      <w:lang w:eastAsia="pl-PL"/>
    </w:rPr>
  </w:style>
  <w:style w:type="paragraph" w:customStyle="1" w:styleId="Akapitzlist3">
    <w:name w:val="Akapit z listą3"/>
    <w:basedOn w:val="Normalny"/>
    <w:rsid w:val="00A218E8"/>
    <w:pPr>
      <w:spacing w:after="200" w:line="276" w:lineRule="auto"/>
      <w:ind w:left="720"/>
    </w:pPr>
    <w:rPr>
      <w:rFonts w:ascii="Calibri" w:hAnsi="Calibri"/>
      <w:sz w:val="22"/>
      <w:szCs w:val="22"/>
      <w:lang w:eastAsia="en-US"/>
    </w:rPr>
  </w:style>
  <w:style w:type="paragraph" w:customStyle="1" w:styleId="Tytu10">
    <w:name w:val="Tytuł1"/>
    <w:basedOn w:val="Normalny"/>
    <w:rsid w:val="00A218E8"/>
    <w:pPr>
      <w:spacing w:before="100" w:beforeAutospacing="1" w:after="100" w:afterAutospacing="1"/>
    </w:pPr>
  </w:style>
  <w:style w:type="character" w:customStyle="1" w:styleId="label">
    <w:name w:val="label"/>
    <w:rsid w:val="00A218E8"/>
  </w:style>
  <w:style w:type="character" w:customStyle="1" w:styleId="databold">
    <w:name w:val="data_bold"/>
    <w:rsid w:val="00A218E8"/>
  </w:style>
  <w:style w:type="paragraph" w:styleId="Lista-kontynuacja">
    <w:name w:val="List Continue"/>
    <w:basedOn w:val="Normalny"/>
    <w:rsid w:val="00A218E8"/>
    <w:pPr>
      <w:spacing w:after="120"/>
      <w:ind w:left="283"/>
      <w:contextualSpacing/>
    </w:pPr>
  </w:style>
  <w:style w:type="character" w:styleId="UyteHipercze">
    <w:name w:val="FollowedHyperlink"/>
    <w:rsid w:val="00A218E8"/>
    <w:rPr>
      <w:color w:val="954F72"/>
      <w:u w:val="single"/>
    </w:rPr>
  </w:style>
  <w:style w:type="character" w:customStyle="1" w:styleId="text">
    <w:name w:val="text"/>
    <w:rsid w:val="00A218E8"/>
  </w:style>
  <w:style w:type="character" w:customStyle="1" w:styleId="hiddenspellerror">
    <w:name w:val="hiddenspellerror"/>
    <w:rsid w:val="00A218E8"/>
  </w:style>
  <w:style w:type="character" w:customStyle="1" w:styleId="hiddengrammarerror">
    <w:name w:val="hiddengrammarerror"/>
    <w:rsid w:val="00A218E8"/>
  </w:style>
  <w:style w:type="character" w:customStyle="1" w:styleId="frlabel">
    <w:name w:val="fr_label"/>
    <w:rsid w:val="00A218E8"/>
    <w:rPr>
      <w:rFonts w:cs="Times New Roman"/>
    </w:rPr>
  </w:style>
  <w:style w:type="character" w:customStyle="1" w:styleId="hithilite">
    <w:name w:val="hithilite"/>
    <w:rsid w:val="00A218E8"/>
    <w:rPr>
      <w:rFonts w:cs="Times New Roman"/>
    </w:rPr>
  </w:style>
  <w:style w:type="character" w:customStyle="1" w:styleId="ng-binding">
    <w:name w:val="ng-binding"/>
    <w:rsid w:val="00A218E8"/>
  </w:style>
  <w:style w:type="character" w:customStyle="1" w:styleId="ui-dialog-content">
    <w:name w:val="ui-dialog-content"/>
    <w:rsid w:val="00A218E8"/>
  </w:style>
  <w:style w:type="character" w:customStyle="1" w:styleId="BezodstpwZnak">
    <w:name w:val="Bez odstępów Znak"/>
    <w:link w:val="Bezodstpw"/>
    <w:uiPriority w:val="1"/>
    <w:qFormat/>
    <w:rsid w:val="00A218E8"/>
    <w:rPr>
      <w:sz w:val="24"/>
      <w:szCs w:val="24"/>
    </w:rPr>
  </w:style>
  <w:style w:type="paragraph" w:styleId="Bezodstpw">
    <w:name w:val="No Spacing"/>
    <w:link w:val="BezodstpwZnak"/>
    <w:uiPriority w:val="1"/>
    <w:qFormat/>
    <w:rsid w:val="00A218E8"/>
    <w:pPr>
      <w:spacing w:after="0" w:line="240" w:lineRule="auto"/>
    </w:pPr>
    <w:rPr>
      <w:sz w:val="24"/>
      <w:szCs w:val="24"/>
    </w:rPr>
  </w:style>
  <w:style w:type="paragraph" w:customStyle="1" w:styleId="Normalny1">
    <w:name w:val="Normalny1"/>
    <w:rsid w:val="00A218E8"/>
    <w:pPr>
      <w:spacing w:after="0" w:line="276" w:lineRule="auto"/>
    </w:pPr>
    <w:rPr>
      <w:rFonts w:ascii="Arial" w:eastAsia="Arial" w:hAnsi="Arial" w:cs="Arial"/>
      <w:color w:val="000000"/>
      <w:lang w:eastAsia="pl-PL"/>
    </w:rPr>
  </w:style>
  <w:style w:type="character" w:customStyle="1" w:styleId="object">
    <w:name w:val="object"/>
    <w:rsid w:val="00A218E8"/>
  </w:style>
  <w:style w:type="character" w:customStyle="1" w:styleId="docsum-authors">
    <w:name w:val="docsum-authors"/>
    <w:basedOn w:val="Domylnaczcionkaakapitu"/>
    <w:qFormat/>
    <w:rsid w:val="00A218E8"/>
  </w:style>
  <w:style w:type="character" w:customStyle="1" w:styleId="docsum-journal-citation">
    <w:name w:val="docsum-journal-citation"/>
    <w:basedOn w:val="Domylnaczcionkaakapitu"/>
    <w:qFormat/>
    <w:rsid w:val="00A218E8"/>
  </w:style>
  <w:style w:type="character" w:customStyle="1" w:styleId="authors-list-item">
    <w:name w:val="authors-list-item"/>
    <w:qFormat/>
    <w:rsid w:val="00A218E8"/>
  </w:style>
  <w:style w:type="character" w:customStyle="1" w:styleId="author-sup-separator">
    <w:name w:val="author-sup-separator"/>
    <w:qFormat/>
    <w:rsid w:val="00A218E8"/>
  </w:style>
  <w:style w:type="character" w:customStyle="1" w:styleId="comma">
    <w:name w:val="comma"/>
    <w:qFormat/>
    <w:rsid w:val="00A218E8"/>
  </w:style>
  <w:style w:type="character" w:customStyle="1" w:styleId="period">
    <w:name w:val="period"/>
    <w:qFormat/>
    <w:rsid w:val="00A218E8"/>
  </w:style>
  <w:style w:type="character" w:customStyle="1" w:styleId="epub-sectionitem">
    <w:name w:val="epub-section__item"/>
    <w:rsid w:val="00A218E8"/>
  </w:style>
  <w:style w:type="character" w:customStyle="1" w:styleId="inlineblock">
    <w:name w:val="inlineblock"/>
    <w:rsid w:val="00A218E8"/>
  </w:style>
  <w:style w:type="character" w:customStyle="1" w:styleId="title-text">
    <w:name w:val="title-text"/>
    <w:rsid w:val="00A218E8"/>
  </w:style>
  <w:style w:type="character" w:customStyle="1" w:styleId="al-author-name-more">
    <w:name w:val="al-author-name-more"/>
    <w:rsid w:val="00A218E8"/>
  </w:style>
  <w:style w:type="character" w:customStyle="1" w:styleId="delimiter">
    <w:name w:val="delimiter"/>
    <w:rsid w:val="00A218E8"/>
  </w:style>
  <w:style w:type="character" w:customStyle="1" w:styleId="value">
    <w:name w:val="value"/>
    <w:rsid w:val="00A218E8"/>
    <w:rPr>
      <w:rFonts w:cs="Times New Roman"/>
    </w:rPr>
  </w:style>
  <w:style w:type="character" w:customStyle="1" w:styleId="ng-star-inserted">
    <w:name w:val="ng-star-inserted"/>
    <w:rsid w:val="00A218E8"/>
    <w:rPr>
      <w:rFonts w:cs="Times New Roman"/>
    </w:rPr>
  </w:style>
  <w:style w:type="character" w:customStyle="1" w:styleId="semicolon">
    <w:name w:val="semicolon"/>
    <w:qFormat/>
    <w:rsid w:val="00A218E8"/>
  </w:style>
  <w:style w:type="character" w:customStyle="1" w:styleId="cit">
    <w:name w:val="cit"/>
    <w:qFormat/>
    <w:rsid w:val="00A218E8"/>
  </w:style>
  <w:style w:type="character" w:customStyle="1" w:styleId="citation-doi">
    <w:name w:val="citation-doi"/>
    <w:qFormat/>
    <w:rsid w:val="00A218E8"/>
  </w:style>
  <w:style w:type="character" w:styleId="Nierozpoznanawzmianka">
    <w:name w:val="Unresolved Mention"/>
    <w:uiPriority w:val="99"/>
    <w:semiHidden/>
    <w:unhideWhenUsed/>
    <w:rsid w:val="00A218E8"/>
    <w:rPr>
      <w:color w:val="605E5C"/>
      <w:shd w:val="clear" w:color="auto" w:fill="E1DFDD"/>
    </w:rPr>
  </w:style>
  <w:style w:type="table" w:styleId="Tabela-Siatka">
    <w:name w:val="Table Grid"/>
    <w:basedOn w:val="Standardowy"/>
    <w:uiPriority w:val="59"/>
    <w:rsid w:val="00A218E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218E8"/>
    <w:pPr>
      <w:spacing w:after="200" w:line="276" w:lineRule="auto"/>
      <w:ind w:left="720"/>
    </w:pPr>
    <w:rPr>
      <w:rFonts w:ascii="Calibri" w:hAnsi="Calibri"/>
      <w:sz w:val="22"/>
      <w:szCs w:val="22"/>
      <w:lang w:eastAsia="en-US"/>
    </w:rPr>
  </w:style>
  <w:style w:type="character" w:customStyle="1" w:styleId="viiyi">
    <w:name w:val="viiyi"/>
    <w:qFormat/>
    <w:rsid w:val="00A218E8"/>
  </w:style>
  <w:style w:type="paragraph" w:customStyle="1" w:styleId="paragraph">
    <w:name w:val="paragraph"/>
    <w:basedOn w:val="Normalny"/>
    <w:rsid w:val="00A218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allto:2022,%2027(7),%20205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15</Pages>
  <Words>7320</Words>
  <Characters>43924</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Toczek</dc:creator>
  <cp:keywords/>
  <dc:description/>
  <cp:lastModifiedBy>Marta Toczek</cp:lastModifiedBy>
  <cp:revision>15</cp:revision>
  <dcterms:created xsi:type="dcterms:W3CDTF">2023-06-07T13:33:00Z</dcterms:created>
  <dcterms:modified xsi:type="dcterms:W3CDTF">2024-10-25T12:07:00Z</dcterms:modified>
</cp:coreProperties>
</file>